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4B8" w:rsidRPr="005744B8" w:rsidRDefault="00A90436" w:rsidP="00A90436">
      <w:pPr>
        <w:jc w:val="center"/>
        <w:rPr>
          <w:b/>
          <w:bCs/>
        </w:rPr>
      </w:pPr>
      <w:r w:rsidRPr="00A90436">
        <w:rPr>
          <w:rFonts w:hint="eastAsia"/>
          <w:b/>
          <w:bCs/>
        </w:rPr>
        <w:t>“西南河流源区径流变化和适应性利用”重大研究计划</w:t>
      </w:r>
      <w:r w:rsidRPr="00A90436">
        <w:rPr>
          <w:rFonts w:hint="eastAsia"/>
          <w:b/>
          <w:bCs/>
        </w:rPr>
        <w:t>2015</w:t>
      </w:r>
      <w:r w:rsidRPr="00A90436">
        <w:rPr>
          <w:rFonts w:hint="eastAsia"/>
          <w:b/>
          <w:bCs/>
        </w:rPr>
        <w:t>年度项目指南</w:t>
      </w:r>
    </w:p>
    <w:p w:rsidR="00A90436" w:rsidRDefault="00A90436" w:rsidP="00A90436">
      <w:pPr>
        <w:pStyle w:val="a5"/>
        <w:spacing w:before="0" w:after="0"/>
        <w:jc w:val="both"/>
        <w:rPr>
          <w:rFonts w:hint="eastAsia"/>
          <w:sz w:val="18"/>
          <w:szCs w:val="18"/>
        </w:rPr>
      </w:pPr>
      <w:r>
        <w:rPr>
          <w:rFonts w:hint="eastAsia"/>
          <w:sz w:val="18"/>
          <w:szCs w:val="18"/>
        </w:rPr>
        <w:t xml:space="preserve">　</w:t>
      </w:r>
      <w:proofErr w:type="gramStart"/>
      <w:r>
        <w:rPr>
          <w:rFonts w:hint="eastAsia"/>
          <w:sz w:val="18"/>
          <w:szCs w:val="18"/>
        </w:rPr>
        <w:t>本重大</w:t>
      </w:r>
      <w:proofErr w:type="gramEnd"/>
      <w:r>
        <w:rPr>
          <w:rFonts w:hint="eastAsia"/>
          <w:sz w:val="18"/>
          <w:szCs w:val="18"/>
        </w:rPr>
        <w:t>研究计划以雅鲁藏布江、澜沧江、怒江、长江源区、黄河源区等西南河流源区为对象，研究径流演变规律、生源物质迁移转化规律、供水-发电-环境等多目标互馈关系，提出变化环境下径流适应性利用的理论和方法，为我国水安全和能源安全提供基础理论和科学支撑。</w:t>
      </w:r>
    </w:p>
    <w:p w:rsidR="00A90436" w:rsidRDefault="00A90436" w:rsidP="00A90436">
      <w:pPr>
        <w:pStyle w:val="a5"/>
        <w:spacing w:before="0" w:after="0"/>
        <w:jc w:val="both"/>
        <w:rPr>
          <w:rFonts w:hint="eastAsia"/>
          <w:sz w:val="18"/>
          <w:szCs w:val="18"/>
        </w:rPr>
      </w:pPr>
      <w:r>
        <w:rPr>
          <w:rFonts w:hint="eastAsia"/>
          <w:sz w:val="18"/>
          <w:szCs w:val="18"/>
        </w:rPr>
        <w:t xml:space="preserve">　　</w:t>
      </w:r>
      <w:r>
        <w:rPr>
          <w:rStyle w:val="a6"/>
          <w:rFonts w:hint="eastAsia"/>
          <w:sz w:val="18"/>
          <w:szCs w:val="18"/>
        </w:rPr>
        <w:t>一、科学目标</w:t>
      </w:r>
    </w:p>
    <w:p w:rsidR="00A90436" w:rsidRDefault="00A90436" w:rsidP="00A90436">
      <w:pPr>
        <w:pStyle w:val="a5"/>
        <w:spacing w:before="0" w:after="0"/>
        <w:jc w:val="both"/>
        <w:rPr>
          <w:rFonts w:hint="eastAsia"/>
          <w:sz w:val="18"/>
          <w:szCs w:val="18"/>
        </w:rPr>
      </w:pPr>
      <w:r>
        <w:rPr>
          <w:rFonts w:hint="eastAsia"/>
          <w:sz w:val="18"/>
          <w:szCs w:val="18"/>
        </w:rPr>
        <w:t xml:space="preserve">　　</w:t>
      </w:r>
      <w:proofErr w:type="gramStart"/>
      <w:r>
        <w:rPr>
          <w:rFonts w:hint="eastAsia"/>
          <w:sz w:val="18"/>
          <w:szCs w:val="18"/>
        </w:rPr>
        <w:t>本重大</w:t>
      </w:r>
      <w:proofErr w:type="gramEnd"/>
      <w:r>
        <w:rPr>
          <w:rFonts w:hint="eastAsia"/>
          <w:sz w:val="18"/>
          <w:szCs w:val="18"/>
        </w:rPr>
        <w:t>研究计划的科学目标为：在径流变化和预测、河流生源物质迁移转化及环境质量演变、径流适应性利用等方面取得创新性成果，提升西南河流源区径流研究的观测能力，培养国际领先的研究团队。</w:t>
      </w:r>
    </w:p>
    <w:p w:rsidR="00A90436" w:rsidRDefault="00A90436" w:rsidP="00A90436">
      <w:pPr>
        <w:pStyle w:val="a5"/>
        <w:spacing w:before="0" w:after="0"/>
        <w:jc w:val="both"/>
        <w:rPr>
          <w:rFonts w:hint="eastAsia"/>
          <w:sz w:val="18"/>
          <w:szCs w:val="18"/>
        </w:rPr>
      </w:pPr>
      <w:r>
        <w:rPr>
          <w:rFonts w:hint="eastAsia"/>
          <w:sz w:val="18"/>
          <w:szCs w:val="18"/>
        </w:rPr>
        <w:t xml:space="preserve">　　</w:t>
      </w:r>
      <w:r>
        <w:rPr>
          <w:rStyle w:val="a6"/>
          <w:rFonts w:hint="eastAsia"/>
          <w:sz w:val="18"/>
          <w:szCs w:val="18"/>
        </w:rPr>
        <w:t>二、核心科学问题</w:t>
      </w:r>
    </w:p>
    <w:p w:rsidR="00A90436" w:rsidRDefault="00A90436" w:rsidP="00A90436">
      <w:pPr>
        <w:pStyle w:val="a5"/>
        <w:spacing w:before="0" w:after="0"/>
        <w:jc w:val="both"/>
        <w:rPr>
          <w:rFonts w:hint="eastAsia"/>
          <w:sz w:val="18"/>
          <w:szCs w:val="18"/>
        </w:rPr>
      </w:pPr>
      <w:r>
        <w:rPr>
          <w:rFonts w:hint="eastAsia"/>
          <w:sz w:val="18"/>
          <w:szCs w:val="18"/>
        </w:rPr>
        <w:t xml:space="preserve">　　（一）不同水源的径流对气候变化的响应机理。</w:t>
      </w:r>
    </w:p>
    <w:p w:rsidR="00A90436" w:rsidRDefault="00A90436" w:rsidP="00A90436">
      <w:pPr>
        <w:pStyle w:val="a5"/>
        <w:spacing w:before="0" w:after="0"/>
        <w:jc w:val="both"/>
        <w:rPr>
          <w:rFonts w:hint="eastAsia"/>
          <w:sz w:val="18"/>
          <w:szCs w:val="18"/>
        </w:rPr>
      </w:pPr>
      <w:r>
        <w:rPr>
          <w:rFonts w:hint="eastAsia"/>
          <w:sz w:val="18"/>
          <w:szCs w:val="18"/>
        </w:rPr>
        <w:t xml:space="preserve">　　径流成分解析，气候变化驱动下的下垫面变化及其径流效应。</w:t>
      </w:r>
    </w:p>
    <w:p w:rsidR="00A90436" w:rsidRDefault="00A90436" w:rsidP="00A90436">
      <w:pPr>
        <w:pStyle w:val="a5"/>
        <w:spacing w:before="0" w:after="0"/>
        <w:jc w:val="both"/>
        <w:rPr>
          <w:rFonts w:hint="eastAsia"/>
          <w:sz w:val="18"/>
          <w:szCs w:val="18"/>
        </w:rPr>
      </w:pPr>
      <w:r>
        <w:rPr>
          <w:rFonts w:hint="eastAsia"/>
          <w:sz w:val="18"/>
          <w:szCs w:val="18"/>
        </w:rPr>
        <w:t xml:space="preserve">　　（二）径流变化下生源物质迁移转化规律。</w:t>
      </w:r>
    </w:p>
    <w:p w:rsidR="00A90436" w:rsidRDefault="00A90436" w:rsidP="00A90436">
      <w:pPr>
        <w:pStyle w:val="a5"/>
        <w:spacing w:before="0" w:after="0"/>
        <w:jc w:val="both"/>
        <w:rPr>
          <w:rFonts w:hint="eastAsia"/>
          <w:sz w:val="18"/>
          <w:szCs w:val="18"/>
        </w:rPr>
      </w:pPr>
      <w:r>
        <w:rPr>
          <w:rFonts w:hint="eastAsia"/>
          <w:sz w:val="18"/>
          <w:szCs w:val="18"/>
        </w:rPr>
        <w:t xml:space="preserve">　　径流变化下河流生源物质的迁移转化及其通量变化的定量解析，梯级开发下河流环境质量变化的累积效应。</w:t>
      </w:r>
    </w:p>
    <w:p w:rsidR="00A90436" w:rsidRDefault="00A90436" w:rsidP="00A90436">
      <w:pPr>
        <w:pStyle w:val="a5"/>
        <w:spacing w:before="0" w:after="0"/>
        <w:jc w:val="both"/>
        <w:rPr>
          <w:rFonts w:hint="eastAsia"/>
          <w:sz w:val="18"/>
          <w:szCs w:val="18"/>
        </w:rPr>
      </w:pPr>
      <w:r>
        <w:rPr>
          <w:rFonts w:hint="eastAsia"/>
          <w:sz w:val="18"/>
          <w:szCs w:val="18"/>
        </w:rPr>
        <w:t xml:space="preserve">　　（三）径流适应性利用。</w:t>
      </w:r>
    </w:p>
    <w:p w:rsidR="00A90436" w:rsidRDefault="00A90436" w:rsidP="00A90436">
      <w:pPr>
        <w:pStyle w:val="a5"/>
        <w:spacing w:before="0" w:after="0"/>
        <w:jc w:val="both"/>
        <w:rPr>
          <w:rFonts w:hint="eastAsia"/>
          <w:sz w:val="18"/>
          <w:szCs w:val="18"/>
        </w:rPr>
      </w:pPr>
      <w:r>
        <w:rPr>
          <w:rFonts w:hint="eastAsia"/>
          <w:sz w:val="18"/>
          <w:szCs w:val="18"/>
        </w:rPr>
        <w:t xml:space="preserve">　　供水-发电-环境的互馈关系，复杂水系统的动态演进机理和安全阈值。</w:t>
      </w:r>
    </w:p>
    <w:p w:rsidR="00A90436" w:rsidRDefault="00A90436" w:rsidP="00A90436">
      <w:pPr>
        <w:pStyle w:val="a5"/>
        <w:spacing w:before="0" w:after="0"/>
        <w:jc w:val="both"/>
        <w:rPr>
          <w:rFonts w:hint="eastAsia"/>
          <w:sz w:val="18"/>
          <w:szCs w:val="18"/>
        </w:rPr>
      </w:pPr>
      <w:r>
        <w:rPr>
          <w:rFonts w:hint="eastAsia"/>
          <w:sz w:val="18"/>
          <w:szCs w:val="18"/>
        </w:rPr>
        <w:t xml:space="preserve">　　</w:t>
      </w:r>
      <w:r>
        <w:rPr>
          <w:rStyle w:val="a6"/>
          <w:rFonts w:hint="eastAsia"/>
          <w:sz w:val="18"/>
          <w:szCs w:val="18"/>
        </w:rPr>
        <w:t>三、2015年度拟资助研究方向</w:t>
      </w:r>
    </w:p>
    <w:p w:rsidR="00A90436" w:rsidRDefault="00A90436" w:rsidP="00A90436">
      <w:pPr>
        <w:pStyle w:val="a5"/>
        <w:spacing w:before="0" w:after="0"/>
        <w:jc w:val="both"/>
        <w:rPr>
          <w:rFonts w:hint="eastAsia"/>
          <w:sz w:val="18"/>
          <w:szCs w:val="18"/>
        </w:rPr>
      </w:pPr>
      <w:r>
        <w:rPr>
          <w:rFonts w:hint="eastAsia"/>
          <w:sz w:val="18"/>
          <w:szCs w:val="18"/>
        </w:rPr>
        <w:t xml:space="preserve">　　本年度以“培育项目”和“重点支持项目”的形式予以资助。</w:t>
      </w:r>
    </w:p>
    <w:p w:rsidR="00A90436" w:rsidRDefault="00A90436" w:rsidP="00A90436">
      <w:pPr>
        <w:pStyle w:val="a5"/>
        <w:spacing w:before="0" w:after="0"/>
        <w:jc w:val="both"/>
        <w:rPr>
          <w:rFonts w:hint="eastAsia"/>
          <w:sz w:val="18"/>
          <w:szCs w:val="18"/>
        </w:rPr>
      </w:pPr>
      <w:r>
        <w:rPr>
          <w:rFonts w:hint="eastAsia"/>
          <w:sz w:val="18"/>
          <w:szCs w:val="18"/>
        </w:rPr>
        <w:t xml:space="preserve">　　（一）“培育项目”的研究方向：</w:t>
      </w:r>
    </w:p>
    <w:p w:rsidR="00A90436" w:rsidRDefault="00A90436" w:rsidP="00A90436">
      <w:pPr>
        <w:pStyle w:val="a5"/>
        <w:spacing w:before="0" w:after="0"/>
        <w:jc w:val="both"/>
        <w:rPr>
          <w:rFonts w:hint="eastAsia"/>
          <w:sz w:val="18"/>
          <w:szCs w:val="18"/>
        </w:rPr>
      </w:pPr>
      <w:r>
        <w:rPr>
          <w:rFonts w:hint="eastAsia"/>
          <w:sz w:val="18"/>
          <w:szCs w:val="18"/>
        </w:rPr>
        <w:t xml:space="preserve">　　1.径流与河流环境质量的系统监测。</w:t>
      </w:r>
    </w:p>
    <w:p w:rsidR="00A90436" w:rsidRDefault="00A90436" w:rsidP="00A90436">
      <w:pPr>
        <w:pStyle w:val="a5"/>
        <w:spacing w:before="0" w:after="0"/>
        <w:jc w:val="both"/>
        <w:rPr>
          <w:rFonts w:hint="eastAsia"/>
          <w:sz w:val="18"/>
          <w:szCs w:val="18"/>
        </w:rPr>
      </w:pPr>
      <w:r>
        <w:rPr>
          <w:rFonts w:hint="eastAsia"/>
          <w:sz w:val="18"/>
          <w:szCs w:val="18"/>
        </w:rPr>
        <w:t xml:space="preserve">　　（1）高原寒区水文气象要素监测新技术和新方法；</w:t>
      </w:r>
    </w:p>
    <w:p w:rsidR="00A90436" w:rsidRDefault="00A90436" w:rsidP="00A90436">
      <w:pPr>
        <w:pStyle w:val="a5"/>
        <w:spacing w:before="0" w:after="0"/>
        <w:jc w:val="both"/>
        <w:rPr>
          <w:rFonts w:hint="eastAsia"/>
          <w:sz w:val="18"/>
          <w:szCs w:val="18"/>
        </w:rPr>
      </w:pPr>
      <w:r>
        <w:rPr>
          <w:rFonts w:hint="eastAsia"/>
          <w:sz w:val="18"/>
          <w:szCs w:val="18"/>
        </w:rPr>
        <w:t xml:space="preserve">　　（2）高原寒区河流环境质量监测新技术和新方法。</w:t>
      </w:r>
    </w:p>
    <w:p w:rsidR="00A90436" w:rsidRDefault="00A90436" w:rsidP="00A90436">
      <w:pPr>
        <w:pStyle w:val="a5"/>
        <w:spacing w:before="0" w:after="0"/>
        <w:jc w:val="both"/>
        <w:rPr>
          <w:rFonts w:hint="eastAsia"/>
          <w:sz w:val="18"/>
          <w:szCs w:val="18"/>
        </w:rPr>
      </w:pPr>
      <w:r>
        <w:rPr>
          <w:rFonts w:hint="eastAsia"/>
          <w:sz w:val="18"/>
          <w:szCs w:val="18"/>
        </w:rPr>
        <w:t xml:space="preserve">　　2.径流演变规律及预测。</w:t>
      </w:r>
    </w:p>
    <w:p w:rsidR="00A90436" w:rsidRDefault="00A90436" w:rsidP="00A90436">
      <w:pPr>
        <w:pStyle w:val="a5"/>
        <w:spacing w:before="0" w:after="0"/>
        <w:jc w:val="both"/>
        <w:rPr>
          <w:rFonts w:hint="eastAsia"/>
          <w:sz w:val="18"/>
          <w:szCs w:val="18"/>
        </w:rPr>
      </w:pPr>
      <w:r>
        <w:rPr>
          <w:rFonts w:hint="eastAsia"/>
          <w:sz w:val="18"/>
          <w:szCs w:val="18"/>
        </w:rPr>
        <w:t xml:space="preserve">　　（1）高原寒区径流不同成分的解析理论和方法；</w:t>
      </w:r>
    </w:p>
    <w:p w:rsidR="00A90436" w:rsidRDefault="00A90436" w:rsidP="00A90436">
      <w:pPr>
        <w:pStyle w:val="a5"/>
        <w:spacing w:before="0" w:after="0"/>
        <w:jc w:val="both"/>
        <w:rPr>
          <w:rFonts w:hint="eastAsia"/>
          <w:sz w:val="18"/>
          <w:szCs w:val="18"/>
        </w:rPr>
      </w:pPr>
      <w:r>
        <w:rPr>
          <w:rFonts w:hint="eastAsia"/>
          <w:sz w:val="18"/>
          <w:szCs w:val="18"/>
        </w:rPr>
        <w:t xml:space="preserve">　　（2）西南源区历史径流序列重构；</w:t>
      </w:r>
    </w:p>
    <w:p w:rsidR="00A90436" w:rsidRDefault="00A90436" w:rsidP="00A90436">
      <w:pPr>
        <w:pStyle w:val="a5"/>
        <w:spacing w:before="0" w:after="0"/>
        <w:jc w:val="both"/>
        <w:rPr>
          <w:rFonts w:hint="eastAsia"/>
          <w:sz w:val="18"/>
          <w:szCs w:val="18"/>
        </w:rPr>
      </w:pPr>
      <w:r>
        <w:rPr>
          <w:rFonts w:hint="eastAsia"/>
          <w:sz w:val="18"/>
          <w:szCs w:val="18"/>
        </w:rPr>
        <w:t xml:space="preserve">　　（3）西南源区径流演变规律和驱动机制；</w:t>
      </w:r>
    </w:p>
    <w:p w:rsidR="00A90436" w:rsidRDefault="00A90436" w:rsidP="00A90436">
      <w:pPr>
        <w:pStyle w:val="a5"/>
        <w:spacing w:before="0" w:after="0"/>
        <w:jc w:val="both"/>
        <w:rPr>
          <w:rFonts w:hint="eastAsia"/>
          <w:sz w:val="18"/>
          <w:szCs w:val="18"/>
        </w:rPr>
      </w:pPr>
      <w:r>
        <w:rPr>
          <w:rFonts w:hint="eastAsia"/>
          <w:sz w:val="18"/>
          <w:szCs w:val="18"/>
        </w:rPr>
        <w:t xml:space="preserve">　　（4）气候变化驱动下的下垫面变化及其径流效应；</w:t>
      </w:r>
    </w:p>
    <w:p w:rsidR="00A90436" w:rsidRDefault="00A90436" w:rsidP="00A90436">
      <w:pPr>
        <w:pStyle w:val="a5"/>
        <w:spacing w:before="0" w:after="0"/>
        <w:jc w:val="both"/>
        <w:rPr>
          <w:rFonts w:hint="eastAsia"/>
          <w:sz w:val="18"/>
          <w:szCs w:val="18"/>
        </w:rPr>
      </w:pPr>
      <w:r>
        <w:rPr>
          <w:rFonts w:hint="eastAsia"/>
          <w:sz w:val="18"/>
          <w:szCs w:val="18"/>
        </w:rPr>
        <w:t xml:space="preserve">　　（5）变化环境下径流预测及工程水文计算方法。</w:t>
      </w:r>
    </w:p>
    <w:p w:rsidR="00A90436" w:rsidRDefault="00A90436" w:rsidP="00A90436">
      <w:pPr>
        <w:pStyle w:val="a5"/>
        <w:spacing w:before="0" w:after="0"/>
        <w:jc w:val="both"/>
        <w:rPr>
          <w:rFonts w:hint="eastAsia"/>
          <w:sz w:val="18"/>
          <w:szCs w:val="18"/>
        </w:rPr>
      </w:pPr>
      <w:r>
        <w:rPr>
          <w:rFonts w:hint="eastAsia"/>
          <w:sz w:val="18"/>
          <w:szCs w:val="18"/>
        </w:rPr>
        <w:t xml:space="preserve">　　3.河流环境质量演变。</w:t>
      </w:r>
    </w:p>
    <w:p w:rsidR="00A90436" w:rsidRDefault="00A90436" w:rsidP="00A90436">
      <w:pPr>
        <w:pStyle w:val="a5"/>
        <w:spacing w:before="0" w:after="0"/>
        <w:jc w:val="both"/>
        <w:rPr>
          <w:rFonts w:hint="eastAsia"/>
          <w:sz w:val="18"/>
          <w:szCs w:val="18"/>
        </w:rPr>
      </w:pPr>
      <w:r>
        <w:rPr>
          <w:rFonts w:hint="eastAsia"/>
          <w:sz w:val="18"/>
          <w:szCs w:val="18"/>
        </w:rPr>
        <w:t xml:space="preserve">　　（1）径流变化和梯级开发下的泥沙过程演变规律；</w:t>
      </w:r>
    </w:p>
    <w:p w:rsidR="00A90436" w:rsidRDefault="00A90436" w:rsidP="00A90436">
      <w:pPr>
        <w:pStyle w:val="a5"/>
        <w:spacing w:before="0" w:after="0"/>
        <w:jc w:val="both"/>
        <w:rPr>
          <w:rFonts w:hint="eastAsia"/>
          <w:sz w:val="18"/>
          <w:szCs w:val="18"/>
        </w:rPr>
      </w:pPr>
      <w:r>
        <w:rPr>
          <w:rFonts w:hint="eastAsia"/>
          <w:sz w:val="18"/>
          <w:szCs w:val="18"/>
        </w:rPr>
        <w:t xml:space="preserve">　　（2）河流生源物质的源解析；</w:t>
      </w:r>
    </w:p>
    <w:p w:rsidR="00A90436" w:rsidRDefault="00A90436" w:rsidP="00A90436">
      <w:pPr>
        <w:pStyle w:val="a5"/>
        <w:spacing w:before="0" w:after="0"/>
        <w:jc w:val="both"/>
        <w:rPr>
          <w:rFonts w:hint="eastAsia"/>
          <w:sz w:val="18"/>
          <w:szCs w:val="18"/>
        </w:rPr>
      </w:pPr>
      <w:r>
        <w:rPr>
          <w:rFonts w:hint="eastAsia"/>
          <w:sz w:val="18"/>
          <w:szCs w:val="18"/>
        </w:rPr>
        <w:lastRenderedPageBreak/>
        <w:t xml:space="preserve">　　（3）径流变化下河流系统生源物质的迁移转化及其通量变化规律；</w:t>
      </w:r>
    </w:p>
    <w:p w:rsidR="00A90436" w:rsidRDefault="00A90436" w:rsidP="00A90436">
      <w:pPr>
        <w:pStyle w:val="a5"/>
        <w:spacing w:before="0" w:after="0"/>
        <w:jc w:val="both"/>
        <w:rPr>
          <w:rFonts w:hint="eastAsia"/>
          <w:sz w:val="18"/>
          <w:szCs w:val="18"/>
        </w:rPr>
      </w:pPr>
      <w:r>
        <w:rPr>
          <w:rFonts w:hint="eastAsia"/>
          <w:sz w:val="18"/>
          <w:szCs w:val="18"/>
        </w:rPr>
        <w:t xml:space="preserve">　　（4）大型水库生源物质的生物地球化学过程及其生态环境效应；</w:t>
      </w:r>
    </w:p>
    <w:p w:rsidR="00A90436" w:rsidRDefault="00A90436" w:rsidP="00A90436">
      <w:pPr>
        <w:pStyle w:val="a5"/>
        <w:spacing w:before="0" w:after="0"/>
        <w:jc w:val="both"/>
        <w:rPr>
          <w:rFonts w:hint="eastAsia"/>
          <w:sz w:val="18"/>
          <w:szCs w:val="18"/>
        </w:rPr>
      </w:pPr>
      <w:r>
        <w:rPr>
          <w:rFonts w:hint="eastAsia"/>
          <w:sz w:val="18"/>
          <w:szCs w:val="18"/>
        </w:rPr>
        <w:t xml:space="preserve">　　（5）梯级开发河流环境质量变化的累积效应。</w:t>
      </w:r>
    </w:p>
    <w:p w:rsidR="00A90436" w:rsidRDefault="00A90436" w:rsidP="00A90436">
      <w:pPr>
        <w:pStyle w:val="a5"/>
        <w:spacing w:before="0" w:after="0"/>
        <w:jc w:val="both"/>
        <w:rPr>
          <w:rFonts w:hint="eastAsia"/>
          <w:sz w:val="18"/>
          <w:szCs w:val="18"/>
        </w:rPr>
      </w:pPr>
      <w:r>
        <w:rPr>
          <w:rFonts w:hint="eastAsia"/>
          <w:sz w:val="18"/>
          <w:szCs w:val="18"/>
        </w:rPr>
        <w:t xml:space="preserve">　　4.变化环境下的径流适应性利用。</w:t>
      </w:r>
    </w:p>
    <w:p w:rsidR="00A90436" w:rsidRDefault="00A90436" w:rsidP="00A90436">
      <w:pPr>
        <w:pStyle w:val="a5"/>
        <w:spacing w:before="0" w:after="0"/>
        <w:jc w:val="both"/>
        <w:rPr>
          <w:rFonts w:hint="eastAsia"/>
          <w:sz w:val="18"/>
          <w:szCs w:val="18"/>
        </w:rPr>
      </w:pPr>
      <w:r>
        <w:rPr>
          <w:rFonts w:hint="eastAsia"/>
          <w:sz w:val="18"/>
          <w:szCs w:val="18"/>
        </w:rPr>
        <w:t xml:space="preserve">　　（1）供水-发电-环境互馈关系；</w:t>
      </w:r>
    </w:p>
    <w:p w:rsidR="00A90436" w:rsidRDefault="00A90436" w:rsidP="00A90436">
      <w:pPr>
        <w:pStyle w:val="a5"/>
        <w:spacing w:before="0" w:after="0"/>
        <w:jc w:val="both"/>
        <w:rPr>
          <w:rFonts w:hint="eastAsia"/>
          <w:sz w:val="18"/>
          <w:szCs w:val="18"/>
        </w:rPr>
      </w:pPr>
      <w:r>
        <w:rPr>
          <w:rFonts w:hint="eastAsia"/>
          <w:sz w:val="18"/>
          <w:szCs w:val="18"/>
        </w:rPr>
        <w:t xml:space="preserve">　　（2）基于供水-发电-环境互馈的复杂适应系统多重风险识别和评估；</w:t>
      </w:r>
    </w:p>
    <w:p w:rsidR="00A90436" w:rsidRDefault="00A90436" w:rsidP="00A90436">
      <w:pPr>
        <w:pStyle w:val="a5"/>
        <w:spacing w:before="0" w:after="0"/>
        <w:jc w:val="both"/>
        <w:rPr>
          <w:rFonts w:hint="eastAsia"/>
          <w:sz w:val="18"/>
          <w:szCs w:val="18"/>
        </w:rPr>
      </w:pPr>
      <w:r>
        <w:rPr>
          <w:rFonts w:hint="eastAsia"/>
          <w:sz w:val="18"/>
          <w:szCs w:val="18"/>
        </w:rPr>
        <w:t xml:space="preserve">　　（3）径流适应性利用的多目标调控方法与模型；</w:t>
      </w:r>
    </w:p>
    <w:p w:rsidR="00A90436" w:rsidRDefault="00A90436" w:rsidP="00A90436">
      <w:pPr>
        <w:pStyle w:val="a5"/>
        <w:spacing w:before="0" w:after="0"/>
        <w:jc w:val="both"/>
        <w:rPr>
          <w:rFonts w:hint="eastAsia"/>
          <w:sz w:val="18"/>
          <w:szCs w:val="18"/>
        </w:rPr>
      </w:pPr>
      <w:r>
        <w:rPr>
          <w:rFonts w:hint="eastAsia"/>
          <w:sz w:val="18"/>
          <w:szCs w:val="18"/>
        </w:rPr>
        <w:t xml:space="preserve">　　（4）</w:t>
      </w:r>
      <w:proofErr w:type="gramStart"/>
      <w:r>
        <w:rPr>
          <w:rFonts w:hint="eastAsia"/>
          <w:sz w:val="18"/>
          <w:szCs w:val="18"/>
        </w:rPr>
        <w:t>多利益</w:t>
      </w:r>
      <w:proofErr w:type="gramEnd"/>
      <w:r>
        <w:rPr>
          <w:rFonts w:hint="eastAsia"/>
          <w:sz w:val="18"/>
          <w:szCs w:val="18"/>
        </w:rPr>
        <w:t>主体协同的径流适应性利用对策；</w:t>
      </w:r>
    </w:p>
    <w:p w:rsidR="00A90436" w:rsidRDefault="00A90436" w:rsidP="00A90436">
      <w:pPr>
        <w:pStyle w:val="a5"/>
        <w:spacing w:before="0" w:after="0"/>
        <w:jc w:val="both"/>
        <w:rPr>
          <w:rFonts w:hint="eastAsia"/>
          <w:sz w:val="18"/>
          <w:szCs w:val="18"/>
        </w:rPr>
      </w:pPr>
      <w:r>
        <w:rPr>
          <w:rFonts w:hint="eastAsia"/>
          <w:sz w:val="18"/>
          <w:szCs w:val="18"/>
        </w:rPr>
        <w:t xml:space="preserve">　　（5）云水资源利用。</w:t>
      </w:r>
    </w:p>
    <w:p w:rsidR="00A90436" w:rsidRDefault="00A90436" w:rsidP="00A90436">
      <w:pPr>
        <w:pStyle w:val="a5"/>
        <w:spacing w:before="0" w:after="0"/>
        <w:jc w:val="both"/>
        <w:rPr>
          <w:rFonts w:hint="eastAsia"/>
          <w:sz w:val="18"/>
          <w:szCs w:val="18"/>
        </w:rPr>
      </w:pPr>
      <w:r>
        <w:rPr>
          <w:rFonts w:hint="eastAsia"/>
          <w:sz w:val="18"/>
          <w:szCs w:val="18"/>
        </w:rPr>
        <w:t xml:space="preserve">　　（二）“重点支持项目”的研究方向：</w:t>
      </w:r>
    </w:p>
    <w:p w:rsidR="00A90436" w:rsidRDefault="00A90436" w:rsidP="00A90436">
      <w:pPr>
        <w:pStyle w:val="a5"/>
        <w:spacing w:before="0" w:after="0"/>
        <w:jc w:val="both"/>
        <w:rPr>
          <w:rFonts w:hint="eastAsia"/>
          <w:sz w:val="18"/>
          <w:szCs w:val="18"/>
        </w:rPr>
      </w:pPr>
      <w:r>
        <w:rPr>
          <w:rFonts w:hint="eastAsia"/>
          <w:sz w:val="18"/>
          <w:szCs w:val="18"/>
        </w:rPr>
        <w:t xml:space="preserve">　　1.径流与河流环境质量的系统监测。</w:t>
      </w:r>
    </w:p>
    <w:p w:rsidR="00A90436" w:rsidRDefault="00A90436" w:rsidP="00A90436">
      <w:pPr>
        <w:pStyle w:val="a5"/>
        <w:spacing w:before="0" w:after="0"/>
        <w:jc w:val="both"/>
        <w:rPr>
          <w:rFonts w:hint="eastAsia"/>
          <w:sz w:val="18"/>
          <w:szCs w:val="18"/>
        </w:rPr>
      </w:pPr>
      <w:r>
        <w:rPr>
          <w:rFonts w:hint="eastAsia"/>
          <w:sz w:val="18"/>
          <w:szCs w:val="18"/>
        </w:rPr>
        <w:t xml:space="preserve">　　高原寒区径流变化和适应性利用监测体系及监测规范，径流和河流环境质量监测新技术，重大计划数据集成和共享平台。</w:t>
      </w:r>
    </w:p>
    <w:p w:rsidR="00A90436" w:rsidRDefault="00A90436" w:rsidP="00A90436">
      <w:pPr>
        <w:pStyle w:val="a5"/>
        <w:spacing w:before="0" w:after="0"/>
        <w:jc w:val="both"/>
        <w:rPr>
          <w:rFonts w:hint="eastAsia"/>
          <w:sz w:val="18"/>
          <w:szCs w:val="18"/>
        </w:rPr>
      </w:pPr>
      <w:r>
        <w:rPr>
          <w:rFonts w:hint="eastAsia"/>
          <w:sz w:val="18"/>
          <w:szCs w:val="18"/>
        </w:rPr>
        <w:t xml:space="preserve">　　2.径流演变规律及预测。</w:t>
      </w:r>
    </w:p>
    <w:p w:rsidR="00A90436" w:rsidRDefault="00A90436" w:rsidP="00A90436">
      <w:pPr>
        <w:pStyle w:val="a5"/>
        <w:spacing w:before="0" w:after="0"/>
        <w:jc w:val="both"/>
        <w:rPr>
          <w:rFonts w:hint="eastAsia"/>
          <w:sz w:val="18"/>
          <w:szCs w:val="18"/>
        </w:rPr>
      </w:pPr>
      <w:r>
        <w:rPr>
          <w:rFonts w:hint="eastAsia"/>
          <w:sz w:val="18"/>
          <w:szCs w:val="18"/>
        </w:rPr>
        <w:t xml:space="preserve">　　高原寒区径流不同成分的解析理论和方法，西南源区径流演变规律和驱动机制，气候变化驱动下的下垫面变化及其径流效应。</w:t>
      </w:r>
    </w:p>
    <w:p w:rsidR="00A90436" w:rsidRDefault="00A90436" w:rsidP="00A90436">
      <w:pPr>
        <w:pStyle w:val="a5"/>
        <w:spacing w:before="0" w:after="0"/>
        <w:jc w:val="both"/>
        <w:rPr>
          <w:rFonts w:hint="eastAsia"/>
          <w:sz w:val="18"/>
          <w:szCs w:val="18"/>
        </w:rPr>
      </w:pPr>
      <w:r>
        <w:rPr>
          <w:rFonts w:hint="eastAsia"/>
          <w:sz w:val="18"/>
          <w:szCs w:val="18"/>
        </w:rPr>
        <w:t xml:space="preserve">　　3.河流环境质量演变。</w:t>
      </w:r>
    </w:p>
    <w:p w:rsidR="00A90436" w:rsidRDefault="00A90436" w:rsidP="00A90436">
      <w:pPr>
        <w:pStyle w:val="a5"/>
        <w:spacing w:before="0" w:after="0"/>
        <w:jc w:val="both"/>
        <w:rPr>
          <w:rFonts w:hint="eastAsia"/>
          <w:sz w:val="18"/>
          <w:szCs w:val="18"/>
        </w:rPr>
      </w:pPr>
      <w:r>
        <w:rPr>
          <w:rFonts w:hint="eastAsia"/>
          <w:sz w:val="18"/>
          <w:szCs w:val="18"/>
        </w:rPr>
        <w:t xml:space="preserve">　　河流生源物质的源解析，径流变化下河流系统生源物质的迁移转化，大型水库生源物质的生物地球化学过程及其生态环境效应。</w:t>
      </w:r>
    </w:p>
    <w:p w:rsidR="00A90436" w:rsidRDefault="00A90436" w:rsidP="00A90436">
      <w:pPr>
        <w:pStyle w:val="a5"/>
        <w:spacing w:before="0" w:after="0"/>
        <w:jc w:val="both"/>
        <w:rPr>
          <w:rFonts w:hint="eastAsia"/>
          <w:sz w:val="18"/>
          <w:szCs w:val="18"/>
        </w:rPr>
      </w:pPr>
      <w:r>
        <w:rPr>
          <w:rFonts w:hint="eastAsia"/>
          <w:sz w:val="18"/>
          <w:szCs w:val="18"/>
        </w:rPr>
        <w:t xml:space="preserve">　　4.变化环境下的径流适应性利用。</w:t>
      </w:r>
    </w:p>
    <w:p w:rsidR="00A90436" w:rsidRDefault="00A90436" w:rsidP="00A90436">
      <w:pPr>
        <w:pStyle w:val="a5"/>
        <w:spacing w:before="0" w:after="0"/>
        <w:jc w:val="both"/>
        <w:rPr>
          <w:rFonts w:hint="eastAsia"/>
          <w:sz w:val="18"/>
          <w:szCs w:val="18"/>
        </w:rPr>
      </w:pPr>
      <w:r>
        <w:rPr>
          <w:rFonts w:hint="eastAsia"/>
          <w:sz w:val="18"/>
          <w:szCs w:val="18"/>
        </w:rPr>
        <w:t xml:space="preserve">　　供水-发电-环境互馈关系，基于供水-发电-环境互馈的复杂适应系统多重风险识别和评估，云水资源利用。</w:t>
      </w:r>
    </w:p>
    <w:p w:rsidR="00A90436" w:rsidRDefault="00A90436" w:rsidP="00A90436">
      <w:pPr>
        <w:pStyle w:val="a5"/>
        <w:spacing w:before="0" w:after="0"/>
        <w:jc w:val="both"/>
        <w:rPr>
          <w:rFonts w:hint="eastAsia"/>
          <w:sz w:val="18"/>
          <w:szCs w:val="18"/>
        </w:rPr>
      </w:pPr>
      <w:r>
        <w:rPr>
          <w:rFonts w:hint="eastAsia"/>
          <w:sz w:val="18"/>
          <w:szCs w:val="18"/>
        </w:rPr>
        <w:t xml:space="preserve">　　</w:t>
      </w:r>
      <w:r>
        <w:rPr>
          <w:rStyle w:val="a6"/>
          <w:rFonts w:hint="eastAsia"/>
          <w:sz w:val="18"/>
          <w:szCs w:val="18"/>
        </w:rPr>
        <w:t>四、项目遴选的基本原则</w:t>
      </w:r>
    </w:p>
    <w:p w:rsidR="00A90436" w:rsidRDefault="00A90436" w:rsidP="00A90436">
      <w:pPr>
        <w:pStyle w:val="a5"/>
        <w:spacing w:before="0" w:after="0"/>
        <w:jc w:val="both"/>
        <w:rPr>
          <w:rFonts w:hint="eastAsia"/>
          <w:sz w:val="18"/>
          <w:szCs w:val="18"/>
        </w:rPr>
      </w:pPr>
      <w:r>
        <w:rPr>
          <w:rFonts w:hint="eastAsia"/>
          <w:sz w:val="18"/>
          <w:szCs w:val="18"/>
        </w:rPr>
        <w:t xml:space="preserve">　　为确保实现总体目标，</w:t>
      </w:r>
      <w:proofErr w:type="gramStart"/>
      <w:r>
        <w:rPr>
          <w:rFonts w:hint="eastAsia"/>
          <w:sz w:val="18"/>
          <w:szCs w:val="18"/>
        </w:rPr>
        <w:t>本重大</w:t>
      </w:r>
      <w:proofErr w:type="gramEnd"/>
      <w:r>
        <w:rPr>
          <w:rFonts w:hint="eastAsia"/>
          <w:sz w:val="18"/>
          <w:szCs w:val="18"/>
        </w:rPr>
        <w:t>研究计划要求：</w:t>
      </w:r>
    </w:p>
    <w:p w:rsidR="00A90436" w:rsidRDefault="00A90436" w:rsidP="00A90436">
      <w:pPr>
        <w:pStyle w:val="a5"/>
        <w:spacing w:before="0" w:after="0"/>
        <w:jc w:val="both"/>
        <w:rPr>
          <w:rFonts w:hint="eastAsia"/>
          <w:sz w:val="18"/>
          <w:szCs w:val="18"/>
        </w:rPr>
      </w:pPr>
      <w:r>
        <w:rPr>
          <w:rFonts w:hint="eastAsia"/>
          <w:sz w:val="18"/>
          <w:szCs w:val="18"/>
        </w:rPr>
        <w:t xml:space="preserve">　　（一）研究内容必须符合本项目指南要求；</w:t>
      </w:r>
    </w:p>
    <w:p w:rsidR="00A90436" w:rsidRDefault="00A90436" w:rsidP="00A90436">
      <w:pPr>
        <w:pStyle w:val="a5"/>
        <w:spacing w:before="0" w:after="0"/>
        <w:jc w:val="both"/>
        <w:rPr>
          <w:rFonts w:hint="eastAsia"/>
          <w:sz w:val="18"/>
          <w:szCs w:val="18"/>
        </w:rPr>
      </w:pPr>
      <w:r>
        <w:rPr>
          <w:rFonts w:hint="eastAsia"/>
          <w:sz w:val="18"/>
          <w:szCs w:val="18"/>
        </w:rPr>
        <w:t xml:space="preserve">　　（二）鼓励开展前沿领域探索性研究，优先支持原创性研究，不资助一般性研究；</w:t>
      </w:r>
    </w:p>
    <w:p w:rsidR="00A90436" w:rsidRDefault="00A90436" w:rsidP="00A90436">
      <w:pPr>
        <w:pStyle w:val="a5"/>
        <w:spacing w:before="0" w:after="0"/>
        <w:jc w:val="both"/>
        <w:rPr>
          <w:rFonts w:hint="eastAsia"/>
          <w:sz w:val="18"/>
          <w:szCs w:val="18"/>
        </w:rPr>
      </w:pPr>
      <w:r>
        <w:rPr>
          <w:rFonts w:hint="eastAsia"/>
          <w:sz w:val="18"/>
          <w:szCs w:val="18"/>
        </w:rPr>
        <w:t xml:space="preserve">　　（三）优先支持水利科学、地球科学、管理科学等学科间的交叉研究；</w:t>
      </w:r>
    </w:p>
    <w:p w:rsidR="00A90436" w:rsidRDefault="00A90436" w:rsidP="00A90436">
      <w:pPr>
        <w:pStyle w:val="a5"/>
        <w:spacing w:before="0" w:after="0"/>
        <w:jc w:val="both"/>
        <w:rPr>
          <w:rFonts w:hint="eastAsia"/>
          <w:sz w:val="18"/>
          <w:szCs w:val="18"/>
        </w:rPr>
      </w:pPr>
      <w:r>
        <w:rPr>
          <w:rFonts w:hint="eastAsia"/>
          <w:sz w:val="18"/>
          <w:szCs w:val="18"/>
        </w:rPr>
        <w:t xml:space="preserve">　　（四）优先支持实验观测为主或已有数据基础的研究；</w:t>
      </w:r>
    </w:p>
    <w:p w:rsidR="00A90436" w:rsidRDefault="00A90436" w:rsidP="00A90436">
      <w:pPr>
        <w:pStyle w:val="a5"/>
        <w:spacing w:before="0" w:after="0"/>
        <w:jc w:val="both"/>
        <w:rPr>
          <w:rFonts w:hint="eastAsia"/>
          <w:sz w:val="18"/>
          <w:szCs w:val="18"/>
        </w:rPr>
      </w:pPr>
      <w:r>
        <w:rPr>
          <w:rFonts w:hint="eastAsia"/>
          <w:sz w:val="18"/>
          <w:szCs w:val="18"/>
        </w:rPr>
        <w:t xml:space="preserve">　　（五）优先支持具有实质性国际合作的研究。</w:t>
      </w:r>
    </w:p>
    <w:p w:rsidR="00A90436" w:rsidRDefault="00A90436" w:rsidP="00A90436">
      <w:pPr>
        <w:pStyle w:val="a5"/>
        <w:spacing w:before="0" w:after="0"/>
        <w:jc w:val="both"/>
        <w:rPr>
          <w:rFonts w:hint="eastAsia"/>
          <w:sz w:val="18"/>
          <w:szCs w:val="18"/>
        </w:rPr>
      </w:pPr>
      <w:r>
        <w:rPr>
          <w:rFonts w:hint="eastAsia"/>
          <w:sz w:val="18"/>
          <w:szCs w:val="18"/>
        </w:rPr>
        <w:t xml:space="preserve">　　</w:t>
      </w:r>
      <w:r>
        <w:rPr>
          <w:rStyle w:val="a6"/>
          <w:rFonts w:hint="eastAsia"/>
          <w:sz w:val="18"/>
          <w:szCs w:val="18"/>
        </w:rPr>
        <w:t>五、2015年度资助计划</w:t>
      </w:r>
    </w:p>
    <w:p w:rsidR="00A90436" w:rsidRDefault="00A90436" w:rsidP="00A90436">
      <w:pPr>
        <w:pStyle w:val="a5"/>
        <w:spacing w:before="0" w:after="0"/>
        <w:jc w:val="both"/>
        <w:rPr>
          <w:rFonts w:hint="eastAsia"/>
          <w:sz w:val="18"/>
          <w:szCs w:val="18"/>
        </w:rPr>
      </w:pPr>
      <w:r>
        <w:rPr>
          <w:rFonts w:hint="eastAsia"/>
          <w:sz w:val="18"/>
          <w:szCs w:val="18"/>
        </w:rPr>
        <w:lastRenderedPageBreak/>
        <w:t xml:space="preserve">　　2015年度拟资助培育项目18-20项，直接费用平均资助强度80万元/项，研究期限3年，申请书中研究期限应填写“2016年1月1日-2018年12月31日”；拟资助重点支持项目10-12项，直接费用平均资助强度350万元/项，研究期限4年，申请书中研究期限应填写“2016年1月1日-2019年12月31日”。</w:t>
      </w:r>
      <w:r>
        <w:rPr>
          <w:rFonts w:hint="eastAsia"/>
          <w:b/>
          <w:bCs/>
          <w:sz w:val="18"/>
          <w:szCs w:val="18"/>
        </w:rPr>
        <w:t>申请人只填写“直接费用”预算，“间接费用”及总经费由系统自动生成。</w:t>
      </w:r>
    </w:p>
    <w:p w:rsidR="00A90436" w:rsidRDefault="00A90436" w:rsidP="00A90436">
      <w:pPr>
        <w:pStyle w:val="a5"/>
        <w:spacing w:before="0" w:after="0"/>
        <w:jc w:val="both"/>
        <w:rPr>
          <w:rFonts w:hint="eastAsia"/>
          <w:sz w:val="18"/>
          <w:szCs w:val="18"/>
        </w:rPr>
      </w:pPr>
      <w:r>
        <w:rPr>
          <w:rStyle w:val="a6"/>
          <w:rFonts w:hint="eastAsia"/>
          <w:sz w:val="18"/>
          <w:szCs w:val="18"/>
        </w:rPr>
        <w:t xml:space="preserve">　　六、申报要求及注意事项</w:t>
      </w:r>
    </w:p>
    <w:p w:rsidR="00A90436" w:rsidRDefault="00A90436" w:rsidP="00A90436">
      <w:pPr>
        <w:pStyle w:val="a5"/>
        <w:spacing w:before="0" w:after="0"/>
        <w:jc w:val="both"/>
        <w:rPr>
          <w:rFonts w:hint="eastAsia"/>
          <w:sz w:val="18"/>
          <w:szCs w:val="18"/>
        </w:rPr>
      </w:pPr>
      <w:r>
        <w:rPr>
          <w:rFonts w:hint="eastAsia"/>
          <w:sz w:val="18"/>
          <w:szCs w:val="18"/>
        </w:rPr>
        <w:t xml:space="preserve">　　（一）申请条件。</w:t>
      </w:r>
    </w:p>
    <w:p w:rsidR="00A90436" w:rsidRDefault="00A90436" w:rsidP="00A90436">
      <w:pPr>
        <w:pStyle w:val="a5"/>
        <w:spacing w:before="0" w:after="0"/>
        <w:jc w:val="both"/>
        <w:rPr>
          <w:rFonts w:hint="eastAsia"/>
          <w:sz w:val="18"/>
          <w:szCs w:val="18"/>
        </w:rPr>
      </w:pPr>
      <w:r>
        <w:rPr>
          <w:rFonts w:hint="eastAsia"/>
          <w:sz w:val="18"/>
          <w:szCs w:val="18"/>
        </w:rPr>
        <w:t xml:space="preserve">　　</w:t>
      </w:r>
      <w:proofErr w:type="gramStart"/>
      <w:r>
        <w:rPr>
          <w:rFonts w:hint="eastAsia"/>
          <w:sz w:val="18"/>
          <w:szCs w:val="18"/>
        </w:rPr>
        <w:t>本重大</w:t>
      </w:r>
      <w:proofErr w:type="gramEnd"/>
      <w:r>
        <w:rPr>
          <w:rFonts w:hint="eastAsia"/>
          <w:sz w:val="18"/>
          <w:szCs w:val="18"/>
        </w:rPr>
        <w:t>研究计划项目申请人应当具备以下条件：</w:t>
      </w:r>
    </w:p>
    <w:p w:rsidR="00A90436" w:rsidRDefault="00A90436" w:rsidP="00A90436">
      <w:pPr>
        <w:pStyle w:val="a5"/>
        <w:spacing w:before="0" w:after="0"/>
        <w:jc w:val="both"/>
        <w:rPr>
          <w:rFonts w:hint="eastAsia"/>
          <w:sz w:val="18"/>
          <w:szCs w:val="18"/>
        </w:rPr>
      </w:pPr>
      <w:r>
        <w:rPr>
          <w:rFonts w:hint="eastAsia"/>
          <w:sz w:val="18"/>
          <w:szCs w:val="18"/>
        </w:rPr>
        <w:t xml:space="preserve">　　1.具有承担基础研究课题的经历；</w:t>
      </w:r>
    </w:p>
    <w:p w:rsidR="00A90436" w:rsidRDefault="00A90436" w:rsidP="00A90436">
      <w:pPr>
        <w:pStyle w:val="a5"/>
        <w:spacing w:before="0" w:after="0"/>
        <w:jc w:val="both"/>
        <w:rPr>
          <w:rFonts w:hint="eastAsia"/>
          <w:sz w:val="18"/>
          <w:szCs w:val="18"/>
        </w:rPr>
      </w:pPr>
      <w:r>
        <w:rPr>
          <w:rFonts w:hint="eastAsia"/>
          <w:sz w:val="18"/>
          <w:szCs w:val="18"/>
        </w:rPr>
        <w:t xml:space="preserve">　　2.具有高级专业技术职务（职称）。</w:t>
      </w:r>
    </w:p>
    <w:p w:rsidR="00A90436" w:rsidRDefault="00A90436" w:rsidP="00A90436">
      <w:pPr>
        <w:pStyle w:val="a5"/>
        <w:spacing w:before="0" w:after="0"/>
        <w:jc w:val="both"/>
        <w:rPr>
          <w:rFonts w:hint="eastAsia"/>
          <w:sz w:val="18"/>
          <w:szCs w:val="18"/>
        </w:rPr>
      </w:pPr>
      <w:r>
        <w:rPr>
          <w:rFonts w:hint="eastAsia"/>
          <w:sz w:val="18"/>
          <w:szCs w:val="18"/>
        </w:rPr>
        <w:t xml:space="preserve">　　正在博士后流动站或者工作站内从事研究、正在攻读研究生学位以及无工作单位或者所在单位不是依托单位的科学技术人员均不得申请。</w:t>
      </w:r>
    </w:p>
    <w:p w:rsidR="00A90436" w:rsidRDefault="00A90436" w:rsidP="00A90436">
      <w:pPr>
        <w:pStyle w:val="a5"/>
        <w:spacing w:before="0" w:after="0"/>
        <w:jc w:val="both"/>
        <w:rPr>
          <w:rFonts w:hint="eastAsia"/>
          <w:sz w:val="18"/>
          <w:szCs w:val="18"/>
        </w:rPr>
      </w:pPr>
      <w:r>
        <w:rPr>
          <w:rFonts w:hint="eastAsia"/>
          <w:sz w:val="18"/>
          <w:szCs w:val="18"/>
        </w:rPr>
        <w:t xml:space="preserve">　　（二）限项规定。</w:t>
      </w:r>
    </w:p>
    <w:p w:rsidR="00A90436" w:rsidRDefault="00A90436" w:rsidP="00A90436">
      <w:pPr>
        <w:pStyle w:val="a5"/>
        <w:spacing w:before="0" w:after="0"/>
        <w:jc w:val="both"/>
        <w:rPr>
          <w:rFonts w:hint="eastAsia"/>
          <w:sz w:val="18"/>
          <w:szCs w:val="18"/>
        </w:rPr>
      </w:pPr>
      <w:r>
        <w:rPr>
          <w:rFonts w:hint="eastAsia"/>
          <w:sz w:val="18"/>
          <w:szCs w:val="18"/>
        </w:rPr>
        <w:t xml:space="preserve">　　1.具有高级专业技术职务（职称）的人员，申请或者参与申请本次重大研究计划项目与处于评审阶段（申请和参与申请的项目在国家自然科学基金委员会做出资助与否决定之前）和正在承担（包括负责人和主要参与者）的以下类型项目合计限为3项：面上项目、重点项目、重大项目、重大研究计划项目（不包括集成项目和指导专家组调研项目）、联合基金项目、青年科学基金项目、地区科学基金项目、优秀青年科学基金项目、国家杰出青年科学基金项目、国际（地区）合作研究项目（特殊说明的除外）、国家重大科研仪器研制项目（</w:t>
      </w:r>
      <w:proofErr w:type="gramStart"/>
      <w:r>
        <w:rPr>
          <w:rFonts w:hint="eastAsia"/>
          <w:sz w:val="18"/>
          <w:szCs w:val="18"/>
        </w:rPr>
        <w:t>含科学</w:t>
      </w:r>
      <w:proofErr w:type="gramEnd"/>
      <w:r>
        <w:rPr>
          <w:rFonts w:hint="eastAsia"/>
          <w:sz w:val="18"/>
          <w:szCs w:val="18"/>
        </w:rPr>
        <w:t>仪器基础研究专款项目和国家重大科研仪器设备研制专项项目）、优秀国家重点实验室研究项目，以及资助期限超过1年的应急管理项目。</w:t>
      </w:r>
    </w:p>
    <w:p w:rsidR="00A90436" w:rsidRDefault="00A90436" w:rsidP="00A90436">
      <w:pPr>
        <w:pStyle w:val="a5"/>
        <w:spacing w:before="0" w:after="0"/>
        <w:jc w:val="both"/>
        <w:rPr>
          <w:rFonts w:hint="eastAsia"/>
          <w:sz w:val="18"/>
          <w:szCs w:val="18"/>
        </w:rPr>
      </w:pPr>
      <w:r>
        <w:rPr>
          <w:rFonts w:hint="eastAsia"/>
          <w:sz w:val="18"/>
          <w:szCs w:val="18"/>
        </w:rPr>
        <w:t xml:space="preserve">　　2.申请人（不含参与者）同年只能申请1项重大研究计划项目。上一年度获得重大研究计划项目资助的项目负责人（不包括集成项目和指导专家组调研项目），本年度不得再申请重大研究计划项目。</w:t>
      </w:r>
    </w:p>
    <w:p w:rsidR="00A90436" w:rsidRDefault="00A90436" w:rsidP="00A90436">
      <w:pPr>
        <w:pStyle w:val="a5"/>
        <w:spacing w:before="0" w:after="0"/>
        <w:jc w:val="both"/>
        <w:rPr>
          <w:rFonts w:hint="eastAsia"/>
          <w:sz w:val="18"/>
          <w:szCs w:val="18"/>
        </w:rPr>
      </w:pPr>
      <w:r>
        <w:rPr>
          <w:rFonts w:hint="eastAsia"/>
          <w:sz w:val="18"/>
          <w:szCs w:val="18"/>
        </w:rPr>
        <w:t xml:space="preserve">　　（三）申请注意事项。</w:t>
      </w:r>
    </w:p>
    <w:p w:rsidR="00A90436" w:rsidRPr="004E57C4" w:rsidRDefault="00A90436" w:rsidP="00A90436">
      <w:pPr>
        <w:pStyle w:val="a5"/>
        <w:spacing w:before="0" w:after="0"/>
        <w:jc w:val="both"/>
        <w:rPr>
          <w:rFonts w:hint="eastAsia"/>
          <w:color w:val="FF0000"/>
          <w:sz w:val="18"/>
          <w:szCs w:val="18"/>
        </w:rPr>
      </w:pPr>
      <w:r>
        <w:rPr>
          <w:rFonts w:hint="eastAsia"/>
          <w:sz w:val="18"/>
          <w:szCs w:val="18"/>
        </w:rPr>
        <w:t xml:space="preserve">　　1. 申请书报送日期为2015年11月23日至27日16时。</w:t>
      </w:r>
      <w:r w:rsidR="004E57C4" w:rsidRPr="004E57C4">
        <w:rPr>
          <w:rFonts w:hint="eastAsia"/>
          <w:color w:val="FF0000"/>
          <w:sz w:val="18"/>
          <w:szCs w:val="18"/>
        </w:rPr>
        <w:t>（我校</w:t>
      </w:r>
      <w:r w:rsidR="004E57C4">
        <w:rPr>
          <w:rFonts w:hint="eastAsia"/>
          <w:color w:val="FF0000"/>
          <w:sz w:val="18"/>
          <w:szCs w:val="18"/>
        </w:rPr>
        <w:t>校内</w:t>
      </w:r>
      <w:r w:rsidR="004E57C4" w:rsidRPr="004E57C4">
        <w:rPr>
          <w:rFonts w:hint="eastAsia"/>
          <w:color w:val="FF0000"/>
          <w:sz w:val="18"/>
          <w:szCs w:val="18"/>
        </w:rPr>
        <w:t>受理</w:t>
      </w:r>
      <w:r w:rsidR="004E57C4" w:rsidRPr="004E57C4">
        <w:rPr>
          <w:rFonts w:hint="eastAsia"/>
          <w:color w:val="FF0000"/>
          <w:sz w:val="18"/>
          <w:szCs w:val="18"/>
        </w:rPr>
        <w:t>申请书截止</w:t>
      </w:r>
      <w:r w:rsidR="004E57C4">
        <w:rPr>
          <w:rFonts w:hint="eastAsia"/>
          <w:color w:val="FF0000"/>
          <w:sz w:val="18"/>
          <w:szCs w:val="18"/>
        </w:rPr>
        <w:t>时间</w:t>
      </w:r>
      <w:r w:rsidR="004E57C4" w:rsidRPr="004E57C4">
        <w:rPr>
          <w:rFonts w:hint="eastAsia"/>
          <w:color w:val="FF0000"/>
          <w:sz w:val="18"/>
          <w:szCs w:val="18"/>
        </w:rPr>
        <w:t>为11月25日）</w:t>
      </w:r>
    </w:p>
    <w:p w:rsidR="00A90436" w:rsidRDefault="00A90436" w:rsidP="00A90436">
      <w:pPr>
        <w:pStyle w:val="a5"/>
        <w:spacing w:before="0" w:after="0"/>
        <w:jc w:val="both"/>
        <w:rPr>
          <w:rFonts w:hint="eastAsia"/>
          <w:sz w:val="18"/>
          <w:szCs w:val="18"/>
        </w:rPr>
      </w:pPr>
      <w:r>
        <w:rPr>
          <w:rFonts w:hint="eastAsia"/>
          <w:sz w:val="18"/>
          <w:szCs w:val="18"/>
        </w:rPr>
        <w:t xml:space="preserve">　　2.</w:t>
      </w:r>
      <w:proofErr w:type="gramStart"/>
      <w:r>
        <w:rPr>
          <w:rFonts w:hint="eastAsia"/>
          <w:sz w:val="18"/>
          <w:szCs w:val="18"/>
        </w:rPr>
        <w:t>本重大</w:t>
      </w:r>
      <w:proofErr w:type="gramEnd"/>
      <w:r>
        <w:rPr>
          <w:rFonts w:hint="eastAsia"/>
          <w:sz w:val="18"/>
          <w:szCs w:val="18"/>
        </w:rPr>
        <w:t>研究计划项目申请书采用在线方式撰写。对申请人具体要求如下：</w:t>
      </w:r>
    </w:p>
    <w:p w:rsidR="00A90436" w:rsidRDefault="00A90436" w:rsidP="00A90436">
      <w:pPr>
        <w:pStyle w:val="a5"/>
        <w:spacing w:before="0" w:after="0"/>
        <w:jc w:val="both"/>
        <w:rPr>
          <w:rFonts w:hint="eastAsia"/>
          <w:sz w:val="18"/>
          <w:szCs w:val="18"/>
        </w:rPr>
      </w:pPr>
      <w:r>
        <w:rPr>
          <w:rFonts w:hint="eastAsia"/>
          <w:sz w:val="18"/>
          <w:szCs w:val="18"/>
        </w:rPr>
        <w:t xml:space="preserve">　　（1）申请人在填报申请书前，应当认真阅读本项目指南和《2015年度国</w:t>
      </w:r>
      <w:bookmarkStart w:id="0" w:name="_GoBack"/>
      <w:bookmarkEnd w:id="0"/>
      <w:r>
        <w:rPr>
          <w:rFonts w:hint="eastAsia"/>
          <w:sz w:val="18"/>
          <w:szCs w:val="18"/>
        </w:rPr>
        <w:t>家自然科学基金项目指南》中申请须知的相关内容，不符合项目指南和相关要求的申请项目不予受理。</w:t>
      </w:r>
    </w:p>
    <w:p w:rsidR="00A90436" w:rsidRDefault="00A90436" w:rsidP="00A90436">
      <w:pPr>
        <w:pStyle w:val="a5"/>
        <w:spacing w:before="0" w:after="0"/>
        <w:jc w:val="both"/>
        <w:rPr>
          <w:rFonts w:hint="eastAsia"/>
          <w:sz w:val="18"/>
          <w:szCs w:val="18"/>
        </w:rPr>
      </w:pPr>
      <w:r>
        <w:rPr>
          <w:rFonts w:hint="eastAsia"/>
          <w:sz w:val="18"/>
          <w:szCs w:val="18"/>
        </w:rPr>
        <w:t xml:space="preserve">　　（2）</w:t>
      </w:r>
      <w:proofErr w:type="gramStart"/>
      <w:r>
        <w:rPr>
          <w:rFonts w:hint="eastAsia"/>
          <w:sz w:val="18"/>
          <w:szCs w:val="18"/>
        </w:rPr>
        <w:t>本重大</w:t>
      </w:r>
      <w:proofErr w:type="gramEnd"/>
      <w:r>
        <w:rPr>
          <w:rFonts w:hint="eastAsia"/>
          <w:sz w:val="18"/>
          <w:szCs w:val="18"/>
        </w:rPr>
        <w:t>研究计划旨在紧密围绕核心科学问题，将对多学科相关研究进行战略性的方向引导和优势整合，成为一个项目集群。根据项目指南公布的拟资助研究方向，申请人可自行拟定项目名称、科学目标、研究内容、技术路线和相应的研究经费等。</w:t>
      </w:r>
    </w:p>
    <w:p w:rsidR="00A90436" w:rsidRDefault="00A90436" w:rsidP="00A90436">
      <w:pPr>
        <w:pStyle w:val="a5"/>
        <w:spacing w:before="0" w:after="0"/>
        <w:jc w:val="both"/>
        <w:rPr>
          <w:rFonts w:hint="eastAsia"/>
          <w:sz w:val="18"/>
          <w:szCs w:val="18"/>
        </w:rPr>
      </w:pPr>
      <w:r>
        <w:rPr>
          <w:rFonts w:hint="eastAsia"/>
          <w:sz w:val="18"/>
          <w:szCs w:val="18"/>
        </w:rPr>
        <w:lastRenderedPageBreak/>
        <w:t xml:space="preserve">　　（3）申请人登录科学基金网络信息系统（以下简称ISIS系统，没有系统账号的申请人请向依托单位基金管理联系人申请开户），按照撰写提纲及相关要求撰写申请书。</w:t>
      </w:r>
    </w:p>
    <w:p w:rsidR="00A90436" w:rsidRDefault="00A90436" w:rsidP="00A90436">
      <w:pPr>
        <w:pStyle w:val="a5"/>
        <w:spacing w:before="0" w:after="0"/>
        <w:jc w:val="both"/>
        <w:rPr>
          <w:rFonts w:hint="eastAsia"/>
          <w:sz w:val="18"/>
          <w:szCs w:val="18"/>
        </w:rPr>
      </w:pPr>
      <w:r>
        <w:rPr>
          <w:rFonts w:hint="eastAsia"/>
          <w:sz w:val="18"/>
          <w:szCs w:val="18"/>
        </w:rPr>
        <w:t xml:space="preserve">　　（4）申请书中的资助类别选择“重大研究计划”，亚类说明选择“培育项目”或“重点支持项目”，附注说明选择“西南河流源区径流变化和适应性利用”，根据申请的具体研究内容选择相应的申请代码。以上选择不准确或未选择的项目申请将不予受理。</w:t>
      </w:r>
    </w:p>
    <w:p w:rsidR="00A90436" w:rsidRDefault="00A90436" w:rsidP="00A90436">
      <w:pPr>
        <w:pStyle w:val="a5"/>
        <w:spacing w:before="0" w:after="0"/>
        <w:jc w:val="both"/>
        <w:rPr>
          <w:rFonts w:hint="eastAsia"/>
          <w:sz w:val="18"/>
          <w:szCs w:val="18"/>
        </w:rPr>
      </w:pPr>
      <w:r>
        <w:rPr>
          <w:rFonts w:hint="eastAsia"/>
          <w:sz w:val="18"/>
          <w:szCs w:val="18"/>
        </w:rPr>
        <w:t xml:space="preserve">　　培育项目和重点支持项目的合作研究单位的数量不得超过2个。</w:t>
      </w:r>
    </w:p>
    <w:p w:rsidR="00A90436" w:rsidRDefault="00A90436" w:rsidP="00A90436">
      <w:pPr>
        <w:pStyle w:val="a5"/>
        <w:spacing w:before="0" w:after="0"/>
        <w:jc w:val="both"/>
        <w:rPr>
          <w:rFonts w:hint="eastAsia"/>
          <w:sz w:val="18"/>
          <w:szCs w:val="18"/>
        </w:rPr>
      </w:pPr>
      <w:r>
        <w:rPr>
          <w:rFonts w:hint="eastAsia"/>
          <w:sz w:val="18"/>
          <w:szCs w:val="18"/>
        </w:rPr>
        <w:t xml:space="preserve">　　（5）申请人应当按照重大研究计划申请书的撰写提纲撰写申请书，应具有明确的关键科学问题，并论述与项目指南最接近的科学问题的关系，以及对解决核心科学问题和实现项目总体目标的贡献。</w:t>
      </w:r>
    </w:p>
    <w:p w:rsidR="00A90436" w:rsidRDefault="00A90436" w:rsidP="00A90436">
      <w:pPr>
        <w:pStyle w:val="a5"/>
        <w:spacing w:before="0" w:after="0"/>
        <w:jc w:val="both"/>
        <w:rPr>
          <w:rFonts w:hint="eastAsia"/>
          <w:sz w:val="18"/>
          <w:szCs w:val="18"/>
        </w:rPr>
      </w:pPr>
      <w:r>
        <w:rPr>
          <w:rFonts w:hint="eastAsia"/>
          <w:sz w:val="18"/>
          <w:szCs w:val="18"/>
        </w:rPr>
        <w:t xml:space="preserve">　　如果申请人已经承担与</w:t>
      </w:r>
      <w:proofErr w:type="gramStart"/>
      <w:r>
        <w:rPr>
          <w:rFonts w:hint="eastAsia"/>
          <w:sz w:val="18"/>
          <w:szCs w:val="18"/>
        </w:rPr>
        <w:t>本重大</w:t>
      </w:r>
      <w:proofErr w:type="gramEnd"/>
      <w:r>
        <w:rPr>
          <w:rFonts w:hint="eastAsia"/>
          <w:sz w:val="18"/>
          <w:szCs w:val="18"/>
        </w:rPr>
        <w:t>研究计划相关的国家其他科技计划项目，应当在报告正文的“研究基础”部分论述申请项目与其他相关项目的区别与联系。</w:t>
      </w:r>
    </w:p>
    <w:p w:rsidR="00A90436" w:rsidRDefault="00A90436" w:rsidP="00A90436">
      <w:pPr>
        <w:pStyle w:val="a5"/>
        <w:spacing w:before="0" w:after="0"/>
        <w:jc w:val="both"/>
        <w:rPr>
          <w:rFonts w:hint="eastAsia"/>
          <w:sz w:val="18"/>
          <w:szCs w:val="18"/>
        </w:rPr>
      </w:pPr>
      <w:r>
        <w:rPr>
          <w:rFonts w:hint="eastAsia"/>
          <w:sz w:val="18"/>
          <w:szCs w:val="18"/>
        </w:rPr>
        <w:t xml:space="preserve">　　（6）申请人完成申请书撰写后，在线提交电子申请书及附件材料，下载打印最终PDF版本申请书，向依托单位提交签字后的纸质申请书原件。</w:t>
      </w:r>
    </w:p>
    <w:p w:rsidR="00A90436" w:rsidRDefault="00A90436" w:rsidP="00A90436">
      <w:pPr>
        <w:pStyle w:val="a5"/>
        <w:spacing w:before="0" w:after="0"/>
        <w:jc w:val="both"/>
        <w:rPr>
          <w:rFonts w:hint="eastAsia"/>
          <w:sz w:val="18"/>
          <w:szCs w:val="18"/>
        </w:rPr>
      </w:pPr>
      <w:r>
        <w:rPr>
          <w:rFonts w:hint="eastAsia"/>
          <w:sz w:val="18"/>
          <w:szCs w:val="18"/>
        </w:rPr>
        <w:t xml:space="preserve">　　（7）申请人应当保证纸质申请书与电子版内容一致。</w:t>
      </w:r>
    </w:p>
    <w:p w:rsidR="00A90436" w:rsidRDefault="00A90436" w:rsidP="00A90436">
      <w:pPr>
        <w:pStyle w:val="a5"/>
        <w:spacing w:before="0" w:after="0"/>
        <w:jc w:val="both"/>
        <w:rPr>
          <w:rFonts w:hint="eastAsia"/>
          <w:sz w:val="18"/>
          <w:szCs w:val="18"/>
        </w:rPr>
      </w:pPr>
      <w:r>
        <w:rPr>
          <w:rFonts w:hint="eastAsia"/>
          <w:sz w:val="18"/>
          <w:szCs w:val="18"/>
        </w:rPr>
        <w:t xml:space="preserve">　　3.依托单位应当对本单位申请人所提交申请材料的真实性和完整性进行审核，并在规定时间内将申请材料报送国家自然科学基金委员会。具体要求如下：</w:t>
      </w:r>
    </w:p>
    <w:p w:rsidR="00A90436" w:rsidRDefault="00A90436" w:rsidP="00A90436">
      <w:pPr>
        <w:pStyle w:val="a5"/>
        <w:spacing w:before="0" w:after="0"/>
        <w:jc w:val="both"/>
        <w:rPr>
          <w:rFonts w:hint="eastAsia"/>
          <w:sz w:val="18"/>
          <w:szCs w:val="18"/>
        </w:rPr>
      </w:pPr>
      <w:r>
        <w:rPr>
          <w:rFonts w:hint="eastAsia"/>
          <w:sz w:val="18"/>
          <w:szCs w:val="18"/>
        </w:rPr>
        <w:t xml:space="preserve">　　（1）应在规定的项目申请截止日期（2015年11月27日16时）前提交本单位电子申请书及附件材料，并统一报送经单位签字盖章后的纸质申请书原件（一式一份）及要求报送的纸质附件材料。</w:t>
      </w:r>
    </w:p>
    <w:p w:rsidR="00A90436" w:rsidRDefault="00A90436" w:rsidP="00A90436">
      <w:pPr>
        <w:pStyle w:val="a5"/>
        <w:spacing w:before="0" w:after="0"/>
        <w:jc w:val="both"/>
        <w:rPr>
          <w:rFonts w:hint="eastAsia"/>
          <w:sz w:val="18"/>
          <w:szCs w:val="18"/>
        </w:rPr>
      </w:pPr>
      <w:r>
        <w:rPr>
          <w:rFonts w:hint="eastAsia"/>
          <w:sz w:val="18"/>
          <w:szCs w:val="18"/>
        </w:rPr>
        <w:t xml:space="preserve">　　（2）提交电子申请材料时，应当通过ISIS系统逐项确认。</w:t>
      </w:r>
    </w:p>
    <w:p w:rsidR="00A90436" w:rsidRDefault="00A90436" w:rsidP="00A90436">
      <w:pPr>
        <w:pStyle w:val="a5"/>
        <w:spacing w:before="0" w:after="0"/>
        <w:jc w:val="both"/>
        <w:rPr>
          <w:rFonts w:hint="eastAsia"/>
          <w:sz w:val="18"/>
          <w:szCs w:val="18"/>
        </w:rPr>
      </w:pPr>
      <w:r>
        <w:rPr>
          <w:rFonts w:hint="eastAsia"/>
          <w:sz w:val="18"/>
          <w:szCs w:val="18"/>
        </w:rPr>
        <w:t xml:space="preserve">　　（3）报送纸质申请材料时，还应当包括本单位公函和申请项目清单,材料不完整不予接收。</w:t>
      </w:r>
    </w:p>
    <w:p w:rsidR="00A90436" w:rsidRDefault="00A90436" w:rsidP="00A90436">
      <w:pPr>
        <w:pStyle w:val="a5"/>
        <w:spacing w:before="0" w:after="0"/>
        <w:jc w:val="both"/>
        <w:rPr>
          <w:rFonts w:hint="eastAsia"/>
          <w:sz w:val="18"/>
          <w:szCs w:val="18"/>
        </w:rPr>
      </w:pPr>
      <w:r>
        <w:rPr>
          <w:rFonts w:hint="eastAsia"/>
          <w:sz w:val="18"/>
          <w:szCs w:val="18"/>
        </w:rPr>
        <w:t xml:space="preserve">　　（4）可将纸质申请材料直接送达或者邮寄至国家自然科学基金委员会项目材料接收工作组。采用邮寄方式的，请在项目申请截止时间前（以发信邮戳日期为准）以快递方式邮寄，并在信封左下角注明“重大研究计划项目申请材料”。请勿使用邮政包裹，以免延误申请。</w:t>
      </w:r>
    </w:p>
    <w:p w:rsidR="00A90436" w:rsidRDefault="00A90436" w:rsidP="00A90436">
      <w:pPr>
        <w:pStyle w:val="a5"/>
        <w:spacing w:before="0" w:after="0"/>
        <w:jc w:val="both"/>
        <w:rPr>
          <w:rFonts w:hint="eastAsia"/>
          <w:sz w:val="18"/>
          <w:szCs w:val="18"/>
        </w:rPr>
      </w:pPr>
      <w:r>
        <w:rPr>
          <w:rFonts w:hint="eastAsia"/>
          <w:sz w:val="18"/>
          <w:szCs w:val="18"/>
        </w:rPr>
        <w:t xml:space="preserve">　　4.申请书由国家自然科学基金委员会项目材料接收工作组负责接收，工程与材料科学部负责受理及后续工作。</w:t>
      </w:r>
    </w:p>
    <w:p w:rsidR="00A90436" w:rsidRDefault="00A90436" w:rsidP="00A90436">
      <w:pPr>
        <w:pStyle w:val="a5"/>
        <w:spacing w:before="0" w:after="0"/>
        <w:jc w:val="both"/>
        <w:rPr>
          <w:rFonts w:hint="eastAsia"/>
          <w:sz w:val="18"/>
          <w:szCs w:val="18"/>
        </w:rPr>
      </w:pPr>
      <w:r>
        <w:rPr>
          <w:rFonts w:hint="eastAsia"/>
          <w:sz w:val="18"/>
          <w:szCs w:val="18"/>
        </w:rPr>
        <w:t xml:space="preserve">　　通讯地址：北京市海淀区双清路83号国家自然科学基金委员会项目材料接收工作组（行政楼101房间）</w:t>
      </w:r>
    </w:p>
    <w:p w:rsidR="00A90436" w:rsidRDefault="00A90436" w:rsidP="00A90436">
      <w:pPr>
        <w:pStyle w:val="a5"/>
        <w:spacing w:before="0" w:after="0"/>
        <w:jc w:val="both"/>
        <w:rPr>
          <w:rFonts w:hint="eastAsia"/>
          <w:sz w:val="18"/>
          <w:szCs w:val="18"/>
        </w:rPr>
      </w:pPr>
      <w:r>
        <w:rPr>
          <w:rFonts w:hint="eastAsia"/>
          <w:sz w:val="18"/>
          <w:szCs w:val="18"/>
        </w:rPr>
        <w:t xml:space="preserve">　　</w:t>
      </w:r>
      <w:proofErr w:type="gramStart"/>
      <w:r>
        <w:rPr>
          <w:rFonts w:hint="eastAsia"/>
          <w:sz w:val="18"/>
          <w:szCs w:val="18"/>
        </w:rPr>
        <w:t>邮</w:t>
      </w:r>
      <w:proofErr w:type="gramEnd"/>
      <w:r>
        <w:rPr>
          <w:rFonts w:hint="eastAsia"/>
          <w:sz w:val="18"/>
          <w:szCs w:val="18"/>
        </w:rPr>
        <w:t xml:space="preserve">　　编：100085</w:t>
      </w:r>
    </w:p>
    <w:p w:rsidR="00A90436" w:rsidRDefault="00A90436" w:rsidP="00A90436">
      <w:pPr>
        <w:pStyle w:val="a5"/>
        <w:spacing w:before="0" w:after="0"/>
        <w:jc w:val="both"/>
        <w:rPr>
          <w:rFonts w:hint="eastAsia"/>
          <w:sz w:val="18"/>
          <w:szCs w:val="18"/>
        </w:rPr>
      </w:pPr>
      <w:r>
        <w:rPr>
          <w:rFonts w:hint="eastAsia"/>
          <w:sz w:val="18"/>
          <w:szCs w:val="18"/>
        </w:rPr>
        <w:t xml:space="preserve">　　联系电话：010-62328591</w:t>
      </w:r>
    </w:p>
    <w:p w:rsidR="00A90436" w:rsidRDefault="00A90436" w:rsidP="00A90436">
      <w:pPr>
        <w:pStyle w:val="a5"/>
        <w:spacing w:before="0" w:after="0"/>
        <w:jc w:val="both"/>
        <w:rPr>
          <w:rFonts w:hint="eastAsia"/>
          <w:sz w:val="18"/>
          <w:szCs w:val="18"/>
        </w:rPr>
      </w:pPr>
      <w:r>
        <w:rPr>
          <w:rFonts w:hint="eastAsia"/>
          <w:sz w:val="18"/>
          <w:szCs w:val="18"/>
        </w:rPr>
        <w:t xml:space="preserve">　　（四）其他注意事项。</w:t>
      </w:r>
    </w:p>
    <w:p w:rsidR="00A90436" w:rsidRDefault="00A90436" w:rsidP="00A90436">
      <w:pPr>
        <w:pStyle w:val="a5"/>
        <w:spacing w:before="0" w:after="0"/>
        <w:jc w:val="both"/>
        <w:rPr>
          <w:rFonts w:hint="eastAsia"/>
          <w:sz w:val="18"/>
          <w:szCs w:val="18"/>
        </w:rPr>
      </w:pPr>
      <w:r>
        <w:rPr>
          <w:rFonts w:hint="eastAsia"/>
          <w:sz w:val="18"/>
          <w:szCs w:val="18"/>
        </w:rPr>
        <w:t xml:space="preserve">　　1.为实现重大研究计划总体科学目标和多学科集成，获得资助的项目负责人应当承诺遵守相关数据和资料管理与共享的规定，项目执行过程中须关注与本计划其他项目之间的相互支撑关系。</w:t>
      </w:r>
    </w:p>
    <w:p w:rsidR="00A90436" w:rsidRDefault="00A90436" w:rsidP="00A90436">
      <w:pPr>
        <w:pStyle w:val="a5"/>
        <w:spacing w:before="0" w:after="0"/>
        <w:jc w:val="both"/>
        <w:rPr>
          <w:rFonts w:hint="eastAsia"/>
          <w:sz w:val="18"/>
          <w:szCs w:val="18"/>
        </w:rPr>
      </w:pPr>
      <w:r>
        <w:rPr>
          <w:rFonts w:hint="eastAsia"/>
          <w:sz w:val="18"/>
          <w:szCs w:val="18"/>
        </w:rPr>
        <w:lastRenderedPageBreak/>
        <w:t xml:space="preserve">　　2.为加强项目的学术交流，促进项目群的形成和多学科交叉与集成，</w:t>
      </w:r>
      <w:proofErr w:type="gramStart"/>
      <w:r>
        <w:rPr>
          <w:rFonts w:hint="eastAsia"/>
          <w:sz w:val="18"/>
          <w:szCs w:val="18"/>
        </w:rPr>
        <w:t>本重大</w:t>
      </w:r>
      <w:proofErr w:type="gramEnd"/>
      <w:r>
        <w:rPr>
          <w:rFonts w:hint="eastAsia"/>
          <w:sz w:val="18"/>
          <w:szCs w:val="18"/>
        </w:rPr>
        <w:t>研究计划每年将举办一次资助项目的年度学术交流会，不定期地组织相关领域的学术研讨会。获资助项目负责人有义务参加</w:t>
      </w:r>
      <w:proofErr w:type="gramStart"/>
      <w:r>
        <w:rPr>
          <w:rFonts w:hint="eastAsia"/>
          <w:sz w:val="18"/>
          <w:szCs w:val="18"/>
        </w:rPr>
        <w:t>本重大</w:t>
      </w:r>
      <w:proofErr w:type="gramEnd"/>
      <w:r>
        <w:rPr>
          <w:rFonts w:hint="eastAsia"/>
          <w:sz w:val="18"/>
          <w:szCs w:val="18"/>
        </w:rPr>
        <w:t>研究计划指导专家组和管理工作组所组织的上述学术交流活动。</w:t>
      </w:r>
    </w:p>
    <w:p w:rsidR="00FD441C" w:rsidRPr="00A90436" w:rsidRDefault="00FD441C"/>
    <w:sectPr w:rsidR="00FD441C" w:rsidRPr="00A904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A5D" w:rsidRDefault="00141A5D" w:rsidP="002A333B">
      <w:r>
        <w:separator/>
      </w:r>
    </w:p>
  </w:endnote>
  <w:endnote w:type="continuationSeparator" w:id="0">
    <w:p w:rsidR="00141A5D" w:rsidRDefault="00141A5D" w:rsidP="002A3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A5D" w:rsidRDefault="00141A5D" w:rsidP="002A333B">
      <w:r>
        <w:separator/>
      </w:r>
    </w:p>
  </w:footnote>
  <w:footnote w:type="continuationSeparator" w:id="0">
    <w:p w:rsidR="00141A5D" w:rsidRDefault="00141A5D" w:rsidP="002A33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053"/>
    <w:rsid w:val="00141A5D"/>
    <w:rsid w:val="002A333B"/>
    <w:rsid w:val="004E57C4"/>
    <w:rsid w:val="005744B8"/>
    <w:rsid w:val="005F4053"/>
    <w:rsid w:val="006E27E7"/>
    <w:rsid w:val="00996D09"/>
    <w:rsid w:val="009B6033"/>
    <w:rsid w:val="00A22B27"/>
    <w:rsid w:val="00A90436"/>
    <w:rsid w:val="00FD4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33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333B"/>
    <w:rPr>
      <w:sz w:val="18"/>
      <w:szCs w:val="18"/>
    </w:rPr>
  </w:style>
  <w:style w:type="paragraph" w:styleId="a4">
    <w:name w:val="footer"/>
    <w:basedOn w:val="a"/>
    <w:link w:val="Char0"/>
    <w:uiPriority w:val="99"/>
    <w:unhideWhenUsed/>
    <w:rsid w:val="002A333B"/>
    <w:pPr>
      <w:tabs>
        <w:tab w:val="center" w:pos="4153"/>
        <w:tab w:val="right" w:pos="8306"/>
      </w:tabs>
      <w:snapToGrid w:val="0"/>
      <w:jc w:val="left"/>
    </w:pPr>
    <w:rPr>
      <w:sz w:val="18"/>
      <w:szCs w:val="18"/>
    </w:rPr>
  </w:style>
  <w:style w:type="character" w:customStyle="1" w:styleId="Char0">
    <w:name w:val="页脚 Char"/>
    <w:basedOn w:val="a0"/>
    <w:link w:val="a4"/>
    <w:uiPriority w:val="99"/>
    <w:rsid w:val="002A333B"/>
    <w:rPr>
      <w:sz w:val="18"/>
      <w:szCs w:val="18"/>
    </w:rPr>
  </w:style>
  <w:style w:type="paragraph" w:styleId="a5">
    <w:name w:val="Normal (Web)"/>
    <w:basedOn w:val="a"/>
    <w:uiPriority w:val="99"/>
    <w:semiHidden/>
    <w:unhideWhenUsed/>
    <w:rsid w:val="00A90436"/>
    <w:pPr>
      <w:widowControl/>
      <w:spacing w:before="150" w:after="150" w:line="360" w:lineRule="auto"/>
      <w:jc w:val="left"/>
    </w:pPr>
    <w:rPr>
      <w:rFonts w:ascii="宋体" w:eastAsia="宋体" w:hAnsi="宋体" w:cs="宋体"/>
      <w:kern w:val="0"/>
      <w:sz w:val="24"/>
      <w:szCs w:val="24"/>
    </w:rPr>
  </w:style>
  <w:style w:type="character" w:styleId="a6">
    <w:name w:val="Strong"/>
    <w:basedOn w:val="a0"/>
    <w:uiPriority w:val="22"/>
    <w:qFormat/>
    <w:rsid w:val="00A904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33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333B"/>
    <w:rPr>
      <w:sz w:val="18"/>
      <w:szCs w:val="18"/>
    </w:rPr>
  </w:style>
  <w:style w:type="paragraph" w:styleId="a4">
    <w:name w:val="footer"/>
    <w:basedOn w:val="a"/>
    <w:link w:val="Char0"/>
    <w:uiPriority w:val="99"/>
    <w:unhideWhenUsed/>
    <w:rsid w:val="002A333B"/>
    <w:pPr>
      <w:tabs>
        <w:tab w:val="center" w:pos="4153"/>
        <w:tab w:val="right" w:pos="8306"/>
      </w:tabs>
      <w:snapToGrid w:val="0"/>
      <w:jc w:val="left"/>
    </w:pPr>
    <w:rPr>
      <w:sz w:val="18"/>
      <w:szCs w:val="18"/>
    </w:rPr>
  </w:style>
  <w:style w:type="character" w:customStyle="1" w:styleId="Char0">
    <w:name w:val="页脚 Char"/>
    <w:basedOn w:val="a0"/>
    <w:link w:val="a4"/>
    <w:uiPriority w:val="99"/>
    <w:rsid w:val="002A333B"/>
    <w:rPr>
      <w:sz w:val="18"/>
      <w:szCs w:val="18"/>
    </w:rPr>
  </w:style>
  <w:style w:type="paragraph" w:styleId="a5">
    <w:name w:val="Normal (Web)"/>
    <w:basedOn w:val="a"/>
    <w:uiPriority w:val="99"/>
    <w:semiHidden/>
    <w:unhideWhenUsed/>
    <w:rsid w:val="00A90436"/>
    <w:pPr>
      <w:widowControl/>
      <w:spacing w:before="150" w:after="150" w:line="360" w:lineRule="auto"/>
      <w:jc w:val="left"/>
    </w:pPr>
    <w:rPr>
      <w:rFonts w:ascii="宋体" w:eastAsia="宋体" w:hAnsi="宋体" w:cs="宋体"/>
      <w:kern w:val="0"/>
      <w:sz w:val="24"/>
      <w:szCs w:val="24"/>
    </w:rPr>
  </w:style>
  <w:style w:type="character" w:styleId="a6">
    <w:name w:val="Strong"/>
    <w:basedOn w:val="a0"/>
    <w:uiPriority w:val="22"/>
    <w:qFormat/>
    <w:rsid w:val="00A904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098503">
      <w:bodyDiv w:val="1"/>
      <w:marLeft w:val="0"/>
      <w:marRight w:val="0"/>
      <w:marTop w:val="0"/>
      <w:marBottom w:val="0"/>
      <w:divBdr>
        <w:top w:val="none" w:sz="0" w:space="0" w:color="auto"/>
        <w:left w:val="none" w:sz="0" w:space="0" w:color="auto"/>
        <w:bottom w:val="none" w:sz="0" w:space="0" w:color="auto"/>
        <w:right w:val="none" w:sz="0" w:space="0" w:color="auto"/>
      </w:divBdr>
      <w:divsChild>
        <w:div w:id="637609283">
          <w:marLeft w:val="0"/>
          <w:marRight w:val="0"/>
          <w:marTop w:val="0"/>
          <w:marBottom w:val="0"/>
          <w:divBdr>
            <w:top w:val="none" w:sz="0" w:space="0" w:color="auto"/>
            <w:left w:val="none" w:sz="0" w:space="0" w:color="auto"/>
            <w:bottom w:val="none" w:sz="0" w:space="0" w:color="auto"/>
            <w:right w:val="none" w:sz="0" w:space="0" w:color="auto"/>
          </w:divBdr>
          <w:divsChild>
            <w:div w:id="1613438942">
              <w:marLeft w:val="0"/>
              <w:marRight w:val="0"/>
              <w:marTop w:val="75"/>
              <w:marBottom w:val="0"/>
              <w:divBdr>
                <w:top w:val="none" w:sz="0" w:space="0" w:color="auto"/>
                <w:left w:val="none" w:sz="0" w:space="0" w:color="auto"/>
                <w:bottom w:val="none" w:sz="0" w:space="0" w:color="auto"/>
                <w:right w:val="none" w:sz="0" w:space="0" w:color="auto"/>
              </w:divBdr>
              <w:divsChild>
                <w:div w:id="810633430">
                  <w:marLeft w:val="0"/>
                  <w:marRight w:val="0"/>
                  <w:marTop w:val="0"/>
                  <w:marBottom w:val="0"/>
                  <w:divBdr>
                    <w:top w:val="none" w:sz="0" w:space="0" w:color="auto"/>
                    <w:left w:val="none" w:sz="0" w:space="0" w:color="auto"/>
                    <w:bottom w:val="none" w:sz="0" w:space="0" w:color="auto"/>
                    <w:right w:val="none" w:sz="0" w:space="0" w:color="auto"/>
                  </w:divBdr>
                  <w:divsChild>
                    <w:div w:id="794522103">
                      <w:marLeft w:val="0"/>
                      <w:marRight w:val="0"/>
                      <w:marTop w:val="0"/>
                      <w:marBottom w:val="0"/>
                      <w:divBdr>
                        <w:top w:val="single" w:sz="6" w:space="31" w:color="BBE0ED"/>
                        <w:left w:val="single" w:sz="6" w:space="0" w:color="BBE0ED"/>
                        <w:bottom w:val="single" w:sz="6" w:space="0" w:color="BBE0ED"/>
                        <w:right w:val="single" w:sz="6" w:space="0" w:color="BBE0ED"/>
                      </w:divBdr>
                      <w:divsChild>
                        <w:div w:id="1274167295">
                          <w:marLeft w:val="0"/>
                          <w:marRight w:val="0"/>
                          <w:marTop w:val="0"/>
                          <w:marBottom w:val="0"/>
                          <w:divBdr>
                            <w:top w:val="none" w:sz="0" w:space="0" w:color="auto"/>
                            <w:left w:val="none" w:sz="0" w:space="0" w:color="auto"/>
                            <w:bottom w:val="none" w:sz="0" w:space="0" w:color="auto"/>
                            <w:right w:val="none" w:sz="0" w:space="0" w:color="auto"/>
                          </w:divBdr>
                          <w:divsChild>
                            <w:div w:id="767166069">
                              <w:marLeft w:val="0"/>
                              <w:marRight w:val="0"/>
                              <w:marTop w:val="0"/>
                              <w:marBottom w:val="0"/>
                              <w:divBdr>
                                <w:top w:val="none" w:sz="0" w:space="0" w:color="auto"/>
                                <w:left w:val="none" w:sz="0" w:space="0" w:color="auto"/>
                                <w:bottom w:val="none" w:sz="0" w:space="0" w:color="auto"/>
                                <w:right w:val="none" w:sz="0" w:space="0" w:color="auto"/>
                              </w:divBdr>
                              <w:divsChild>
                                <w:div w:id="1245952">
                                  <w:marLeft w:val="0"/>
                                  <w:marRight w:val="0"/>
                                  <w:marTop w:val="0"/>
                                  <w:marBottom w:val="0"/>
                                  <w:divBdr>
                                    <w:top w:val="none" w:sz="0" w:space="0" w:color="auto"/>
                                    <w:left w:val="none" w:sz="0" w:space="0" w:color="auto"/>
                                    <w:bottom w:val="none" w:sz="0" w:space="0" w:color="auto"/>
                                    <w:right w:val="none" w:sz="0" w:space="0" w:color="auto"/>
                                  </w:divBdr>
                                  <w:divsChild>
                                    <w:div w:id="8759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772165">
      <w:bodyDiv w:val="1"/>
      <w:marLeft w:val="0"/>
      <w:marRight w:val="0"/>
      <w:marTop w:val="0"/>
      <w:marBottom w:val="0"/>
      <w:divBdr>
        <w:top w:val="none" w:sz="0" w:space="0" w:color="auto"/>
        <w:left w:val="none" w:sz="0" w:space="0" w:color="auto"/>
        <w:bottom w:val="none" w:sz="0" w:space="0" w:color="auto"/>
        <w:right w:val="none" w:sz="0" w:space="0" w:color="auto"/>
      </w:divBdr>
      <w:divsChild>
        <w:div w:id="1845513616">
          <w:marLeft w:val="0"/>
          <w:marRight w:val="0"/>
          <w:marTop w:val="0"/>
          <w:marBottom w:val="0"/>
          <w:divBdr>
            <w:top w:val="none" w:sz="0" w:space="0" w:color="auto"/>
            <w:left w:val="none" w:sz="0" w:space="0" w:color="auto"/>
            <w:bottom w:val="none" w:sz="0" w:space="0" w:color="auto"/>
            <w:right w:val="none" w:sz="0" w:space="0" w:color="auto"/>
          </w:divBdr>
          <w:divsChild>
            <w:div w:id="1635720087">
              <w:marLeft w:val="0"/>
              <w:marRight w:val="0"/>
              <w:marTop w:val="75"/>
              <w:marBottom w:val="0"/>
              <w:divBdr>
                <w:top w:val="none" w:sz="0" w:space="0" w:color="auto"/>
                <w:left w:val="none" w:sz="0" w:space="0" w:color="auto"/>
                <w:bottom w:val="none" w:sz="0" w:space="0" w:color="auto"/>
                <w:right w:val="none" w:sz="0" w:space="0" w:color="auto"/>
              </w:divBdr>
              <w:divsChild>
                <w:div w:id="714740523">
                  <w:marLeft w:val="0"/>
                  <w:marRight w:val="0"/>
                  <w:marTop w:val="0"/>
                  <w:marBottom w:val="0"/>
                  <w:divBdr>
                    <w:top w:val="none" w:sz="0" w:space="0" w:color="auto"/>
                    <w:left w:val="none" w:sz="0" w:space="0" w:color="auto"/>
                    <w:bottom w:val="none" w:sz="0" w:space="0" w:color="auto"/>
                    <w:right w:val="none" w:sz="0" w:space="0" w:color="auto"/>
                  </w:divBdr>
                  <w:divsChild>
                    <w:div w:id="895703781">
                      <w:marLeft w:val="0"/>
                      <w:marRight w:val="0"/>
                      <w:marTop w:val="0"/>
                      <w:marBottom w:val="0"/>
                      <w:divBdr>
                        <w:top w:val="single" w:sz="6" w:space="31" w:color="BBE0ED"/>
                        <w:left w:val="single" w:sz="6" w:space="0" w:color="BBE0ED"/>
                        <w:bottom w:val="single" w:sz="6" w:space="0" w:color="BBE0ED"/>
                        <w:right w:val="single" w:sz="6" w:space="0" w:color="BBE0ED"/>
                      </w:divBdr>
                      <w:divsChild>
                        <w:div w:id="1136528746">
                          <w:marLeft w:val="0"/>
                          <w:marRight w:val="0"/>
                          <w:marTop w:val="0"/>
                          <w:marBottom w:val="0"/>
                          <w:divBdr>
                            <w:top w:val="none" w:sz="0" w:space="0" w:color="auto"/>
                            <w:left w:val="none" w:sz="0" w:space="0" w:color="auto"/>
                            <w:bottom w:val="none" w:sz="0" w:space="0" w:color="auto"/>
                            <w:right w:val="none" w:sz="0" w:space="0" w:color="auto"/>
                          </w:divBdr>
                          <w:divsChild>
                            <w:div w:id="1605263282">
                              <w:marLeft w:val="0"/>
                              <w:marRight w:val="0"/>
                              <w:marTop w:val="0"/>
                              <w:marBottom w:val="0"/>
                              <w:divBdr>
                                <w:top w:val="none" w:sz="0" w:space="0" w:color="auto"/>
                                <w:left w:val="none" w:sz="0" w:space="0" w:color="auto"/>
                                <w:bottom w:val="none" w:sz="0" w:space="0" w:color="auto"/>
                                <w:right w:val="none" w:sz="0" w:space="0" w:color="auto"/>
                              </w:divBdr>
                              <w:divsChild>
                                <w:div w:id="1354526752">
                                  <w:marLeft w:val="0"/>
                                  <w:marRight w:val="0"/>
                                  <w:marTop w:val="0"/>
                                  <w:marBottom w:val="0"/>
                                  <w:divBdr>
                                    <w:top w:val="none" w:sz="0" w:space="0" w:color="auto"/>
                                    <w:left w:val="none" w:sz="0" w:space="0" w:color="auto"/>
                                    <w:bottom w:val="none" w:sz="0" w:space="0" w:color="auto"/>
                                    <w:right w:val="none" w:sz="0" w:space="0" w:color="auto"/>
                                  </w:divBdr>
                                  <w:divsChild>
                                    <w:div w:id="127271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919857">
      <w:bodyDiv w:val="1"/>
      <w:marLeft w:val="0"/>
      <w:marRight w:val="0"/>
      <w:marTop w:val="0"/>
      <w:marBottom w:val="0"/>
      <w:divBdr>
        <w:top w:val="none" w:sz="0" w:space="0" w:color="auto"/>
        <w:left w:val="none" w:sz="0" w:space="0" w:color="auto"/>
        <w:bottom w:val="none" w:sz="0" w:space="0" w:color="auto"/>
        <w:right w:val="none" w:sz="0" w:space="0" w:color="auto"/>
      </w:divBdr>
      <w:divsChild>
        <w:div w:id="81681070">
          <w:marLeft w:val="0"/>
          <w:marRight w:val="0"/>
          <w:marTop w:val="0"/>
          <w:marBottom w:val="0"/>
          <w:divBdr>
            <w:top w:val="none" w:sz="0" w:space="0" w:color="auto"/>
            <w:left w:val="none" w:sz="0" w:space="0" w:color="auto"/>
            <w:bottom w:val="none" w:sz="0" w:space="0" w:color="auto"/>
            <w:right w:val="none" w:sz="0" w:space="0" w:color="auto"/>
          </w:divBdr>
          <w:divsChild>
            <w:div w:id="482627890">
              <w:marLeft w:val="0"/>
              <w:marRight w:val="0"/>
              <w:marTop w:val="75"/>
              <w:marBottom w:val="0"/>
              <w:divBdr>
                <w:top w:val="none" w:sz="0" w:space="0" w:color="auto"/>
                <w:left w:val="none" w:sz="0" w:space="0" w:color="auto"/>
                <w:bottom w:val="none" w:sz="0" w:space="0" w:color="auto"/>
                <w:right w:val="none" w:sz="0" w:space="0" w:color="auto"/>
              </w:divBdr>
              <w:divsChild>
                <w:div w:id="1120491133">
                  <w:marLeft w:val="0"/>
                  <w:marRight w:val="0"/>
                  <w:marTop w:val="0"/>
                  <w:marBottom w:val="0"/>
                  <w:divBdr>
                    <w:top w:val="none" w:sz="0" w:space="0" w:color="auto"/>
                    <w:left w:val="none" w:sz="0" w:space="0" w:color="auto"/>
                    <w:bottom w:val="none" w:sz="0" w:space="0" w:color="auto"/>
                    <w:right w:val="none" w:sz="0" w:space="0" w:color="auto"/>
                  </w:divBdr>
                  <w:divsChild>
                    <w:div w:id="1692098945">
                      <w:marLeft w:val="0"/>
                      <w:marRight w:val="0"/>
                      <w:marTop w:val="0"/>
                      <w:marBottom w:val="0"/>
                      <w:divBdr>
                        <w:top w:val="single" w:sz="6" w:space="31" w:color="BBE0ED"/>
                        <w:left w:val="single" w:sz="6" w:space="0" w:color="BBE0ED"/>
                        <w:bottom w:val="single" w:sz="6" w:space="0" w:color="BBE0ED"/>
                        <w:right w:val="single" w:sz="6" w:space="0" w:color="BBE0ED"/>
                      </w:divBdr>
                      <w:divsChild>
                        <w:div w:id="608241654">
                          <w:marLeft w:val="0"/>
                          <w:marRight w:val="0"/>
                          <w:marTop w:val="0"/>
                          <w:marBottom w:val="0"/>
                          <w:divBdr>
                            <w:top w:val="none" w:sz="0" w:space="0" w:color="auto"/>
                            <w:left w:val="none" w:sz="0" w:space="0" w:color="auto"/>
                            <w:bottom w:val="none" w:sz="0" w:space="0" w:color="auto"/>
                            <w:right w:val="none" w:sz="0" w:space="0" w:color="auto"/>
                          </w:divBdr>
                          <w:divsChild>
                            <w:div w:id="1974871300">
                              <w:marLeft w:val="0"/>
                              <w:marRight w:val="0"/>
                              <w:marTop w:val="0"/>
                              <w:marBottom w:val="0"/>
                              <w:divBdr>
                                <w:top w:val="none" w:sz="0" w:space="0" w:color="auto"/>
                                <w:left w:val="none" w:sz="0" w:space="0" w:color="auto"/>
                                <w:bottom w:val="none" w:sz="0" w:space="0" w:color="auto"/>
                                <w:right w:val="none" w:sz="0" w:space="0" w:color="auto"/>
                              </w:divBdr>
                              <w:divsChild>
                                <w:div w:id="2076000787">
                                  <w:marLeft w:val="0"/>
                                  <w:marRight w:val="0"/>
                                  <w:marTop w:val="0"/>
                                  <w:marBottom w:val="0"/>
                                  <w:divBdr>
                                    <w:top w:val="none" w:sz="0" w:space="0" w:color="auto"/>
                                    <w:left w:val="none" w:sz="0" w:space="0" w:color="auto"/>
                                    <w:bottom w:val="none" w:sz="0" w:space="0" w:color="auto"/>
                                    <w:right w:val="none" w:sz="0" w:space="0" w:color="auto"/>
                                  </w:divBdr>
                                  <w:divsChild>
                                    <w:div w:id="121959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560</Words>
  <Characters>3196</Characters>
  <Application>Microsoft Office Word</Application>
  <DocSecurity>0</DocSecurity>
  <Lines>26</Lines>
  <Paragraphs>7</Paragraphs>
  <ScaleCrop>false</ScaleCrop>
  <Company>China</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2015-10-14T02:16:00Z</dcterms:created>
  <dcterms:modified xsi:type="dcterms:W3CDTF">2015-10-26T00:18:00Z</dcterms:modified>
</cp:coreProperties>
</file>