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09A" w:rsidRDefault="0029009A" w:rsidP="0029009A">
      <w:pPr>
        <w:topLinePunct/>
        <w:adjustRightInd w:val="0"/>
        <w:snapToGrid w:val="0"/>
        <w:spacing w:line="560" w:lineRule="exact"/>
        <w:rPr>
          <w:rFonts w:ascii="黑体" w:eastAsia="黑体" w:hAnsi="黑体" w:cs="黑体"/>
          <w:sz w:val="32"/>
          <w:szCs w:val="32"/>
        </w:rPr>
      </w:pPr>
      <w:r>
        <w:rPr>
          <w:rFonts w:ascii="黑体" w:eastAsia="黑体" w:hAnsi="黑体" w:cs="黑体" w:hint="eastAsia"/>
          <w:sz w:val="32"/>
          <w:szCs w:val="32"/>
        </w:rPr>
        <w:t>附件1</w:t>
      </w:r>
    </w:p>
    <w:p w:rsidR="0029009A" w:rsidRPr="00115B6D" w:rsidRDefault="0029009A" w:rsidP="0029009A">
      <w:pPr>
        <w:topLinePunct/>
        <w:spacing w:line="560" w:lineRule="exact"/>
        <w:jc w:val="center"/>
        <w:rPr>
          <w:rFonts w:ascii="Times New Roman" w:eastAsia="黑体" w:hAnsi="Times New Roman" w:cs="黑体"/>
          <w:sz w:val="36"/>
          <w:szCs w:val="36"/>
        </w:rPr>
      </w:pPr>
      <w:bookmarkStart w:id="0" w:name="_GoBack"/>
      <w:r w:rsidRPr="00115B6D">
        <w:rPr>
          <w:rFonts w:ascii="Times New Roman" w:eastAsia="黑体" w:hAnsi="Times New Roman" w:cs="黑体" w:hint="eastAsia"/>
          <w:sz w:val="36"/>
          <w:szCs w:val="36"/>
        </w:rPr>
        <w:t>2019</w:t>
      </w:r>
      <w:r w:rsidRPr="00115B6D">
        <w:rPr>
          <w:rFonts w:ascii="Times New Roman" w:eastAsia="黑体" w:hAnsi="Times New Roman" w:cs="黑体" w:hint="eastAsia"/>
          <w:sz w:val="36"/>
          <w:szCs w:val="36"/>
        </w:rPr>
        <w:t>年度京津冀基础研究合作专项</w:t>
      </w:r>
    </w:p>
    <w:p w:rsidR="0029009A" w:rsidRPr="00115B6D" w:rsidRDefault="0029009A" w:rsidP="0029009A">
      <w:pPr>
        <w:topLinePunct/>
        <w:spacing w:line="560" w:lineRule="exact"/>
        <w:jc w:val="center"/>
        <w:rPr>
          <w:rFonts w:ascii="方正小标宋简体" w:eastAsia="方正小标宋简体" w:hAnsi="仿宋" w:cs="黑体"/>
          <w:spacing w:val="-20"/>
          <w:sz w:val="36"/>
          <w:szCs w:val="36"/>
        </w:rPr>
      </w:pPr>
      <w:r w:rsidRPr="00115B6D">
        <w:rPr>
          <w:rFonts w:ascii="Times New Roman" w:eastAsia="黑体" w:hAnsi="Times New Roman" w:cs="黑体" w:hint="eastAsia"/>
          <w:spacing w:val="-20"/>
          <w:sz w:val="36"/>
          <w:szCs w:val="36"/>
        </w:rPr>
        <w:t>“精准医学研究”项目申报指南</w:t>
      </w:r>
      <w:bookmarkEnd w:id="0"/>
    </w:p>
    <w:p w:rsidR="0029009A" w:rsidRDefault="0029009A" w:rsidP="0029009A">
      <w:pPr>
        <w:topLinePunct/>
        <w:adjustRightInd w:val="0"/>
        <w:snapToGrid w:val="0"/>
        <w:spacing w:line="560" w:lineRule="exact"/>
        <w:jc w:val="center"/>
        <w:rPr>
          <w:rFonts w:ascii="方正小标宋简体" w:eastAsia="方正小标宋简体" w:hAnsi="仿宋" w:cs="黑体"/>
          <w:sz w:val="44"/>
          <w:szCs w:val="44"/>
        </w:rPr>
      </w:pPr>
    </w:p>
    <w:p w:rsidR="0029009A" w:rsidRDefault="0029009A" w:rsidP="0029009A">
      <w:pPr>
        <w:widowControl/>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了贯彻落实京津冀协同发展国家战略，按照京津冀基础研究合作协议要求，2019年度继续开展京津冀基础研究合作专项资助工作。本年度资助领域为：精准医学。通过充分整合京津冀三地临床医疗和科学研究的资源，进一步完善精准医学体系，协同发展，促进京津冀三地精准医学一体化，实现区域合理布局。努力形成资源集成、人才集成、临床样本集成的创新体系。</w:t>
      </w:r>
    </w:p>
    <w:p w:rsidR="0029009A" w:rsidRDefault="0029009A" w:rsidP="0029009A">
      <w:pPr>
        <w:widowControl/>
        <w:snapToGrid w:val="0"/>
        <w:spacing w:line="520" w:lineRule="exact"/>
        <w:ind w:firstLineChars="200" w:firstLine="640"/>
        <w:rPr>
          <w:rFonts w:ascii="黑体" w:eastAsia="黑体" w:hAnsi="黑体" w:cs="Arial"/>
          <w:color w:val="000000"/>
          <w:kern w:val="0"/>
          <w:sz w:val="32"/>
          <w:szCs w:val="32"/>
        </w:rPr>
      </w:pPr>
      <w:r>
        <w:rPr>
          <w:rFonts w:ascii="黑体" w:eastAsia="黑体" w:hAnsi="黑体" w:cs="Arial" w:hint="eastAsia"/>
          <w:color w:val="000000"/>
          <w:kern w:val="0"/>
          <w:sz w:val="32"/>
          <w:szCs w:val="32"/>
        </w:rPr>
        <w:t>研究内容：</w:t>
      </w:r>
    </w:p>
    <w:p w:rsidR="0029009A" w:rsidRDefault="0029009A" w:rsidP="0029009A">
      <w:pPr>
        <w:widowControl/>
        <w:snapToGrid w:val="0"/>
        <w:spacing w:line="52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在京津冀高发、危害重大并具有研究优势和特色的疾病领域，鼓励有研究基础的团队，利用已有研究队列、生物样本库、数据库等，通过基因、蛋白质、代谢等多组学研究，分子、影像诊断技术研究等，开展疾病发生、发展的分子机制研究，发现早期筛查、诊断相关的生物标志物、易感基因以及新药干预靶点，并组织开展临床验证，为提高疾病的早期诊断，治疗方法创新和发展新型药物提供研究基础，在此基础上逐渐优化形成一批在重大疾病前沿领域稳定合作的京津冀三地研究团队,及可共享的生物样本库及数据库。</w:t>
      </w:r>
    </w:p>
    <w:p w:rsidR="0029009A" w:rsidRDefault="0029009A" w:rsidP="0029009A">
      <w:pPr>
        <w:widowControl/>
        <w:snapToGrid w:val="0"/>
        <w:spacing w:line="520" w:lineRule="exact"/>
        <w:ind w:firstLineChars="200" w:firstLine="640"/>
        <w:rPr>
          <w:rFonts w:ascii="黑体" w:eastAsia="黑体" w:hAnsi="黑体" w:cs="Arial"/>
          <w:color w:val="000000"/>
          <w:kern w:val="0"/>
          <w:sz w:val="32"/>
          <w:szCs w:val="32"/>
        </w:rPr>
      </w:pPr>
      <w:r>
        <w:rPr>
          <w:rFonts w:ascii="黑体" w:eastAsia="黑体" w:hAnsi="黑体" w:cs="Arial" w:hint="eastAsia"/>
          <w:color w:val="000000"/>
          <w:kern w:val="0"/>
          <w:sz w:val="32"/>
          <w:szCs w:val="32"/>
        </w:rPr>
        <w:t>资助研究领域：</w:t>
      </w:r>
    </w:p>
    <w:p w:rsidR="0029009A" w:rsidRDefault="0029009A" w:rsidP="0029009A">
      <w:pPr>
        <w:widowControl/>
        <w:shd w:val="clear" w:color="auto" w:fill="FFFFFF"/>
        <w:snapToGrid w:val="0"/>
        <w:spacing w:line="520" w:lineRule="exact"/>
        <w:ind w:firstLineChars="200" w:firstLine="640"/>
        <w:jc w:val="left"/>
        <w:rPr>
          <w:rFonts w:ascii="仿宋_GB2312" w:eastAsia="仿宋_GB2312" w:hAnsi="Arial" w:cs="Arial" w:hint="eastAsia"/>
          <w:color w:val="000000"/>
          <w:kern w:val="0"/>
          <w:sz w:val="32"/>
          <w:szCs w:val="32"/>
        </w:rPr>
      </w:pPr>
      <w:r>
        <w:rPr>
          <w:rFonts w:ascii="仿宋_GB2312" w:eastAsia="仿宋_GB2312" w:hAnsi="Arial" w:cs="Arial" w:hint="eastAsia"/>
          <w:color w:val="000000"/>
          <w:kern w:val="0"/>
          <w:sz w:val="32"/>
          <w:szCs w:val="32"/>
        </w:rPr>
        <w:t>A：重大心血管疾病；</w:t>
      </w:r>
    </w:p>
    <w:p w:rsidR="0029009A" w:rsidRDefault="0029009A" w:rsidP="0029009A">
      <w:pPr>
        <w:widowControl/>
        <w:shd w:val="clear" w:color="auto" w:fill="FFFFFF"/>
        <w:snapToGrid w:val="0"/>
        <w:spacing w:line="520" w:lineRule="exact"/>
        <w:ind w:firstLineChars="200" w:firstLine="640"/>
        <w:jc w:val="left"/>
        <w:rPr>
          <w:rFonts w:ascii="仿宋_GB2312" w:eastAsia="仿宋_GB2312" w:hAnsi="Arial" w:cs="Arial" w:hint="eastAsia"/>
          <w:color w:val="000000"/>
          <w:kern w:val="0"/>
          <w:sz w:val="32"/>
          <w:szCs w:val="32"/>
        </w:rPr>
      </w:pPr>
      <w:r>
        <w:rPr>
          <w:rFonts w:ascii="仿宋_GB2312" w:eastAsia="仿宋_GB2312" w:hAnsi="Arial" w:cs="Arial" w:hint="eastAsia"/>
          <w:color w:val="000000"/>
          <w:kern w:val="0"/>
          <w:sz w:val="32"/>
          <w:szCs w:val="32"/>
        </w:rPr>
        <w:t>B：神经系统和认知疾病；</w:t>
      </w:r>
    </w:p>
    <w:p w:rsidR="0029009A" w:rsidRDefault="0029009A" w:rsidP="0029009A">
      <w:pPr>
        <w:widowControl/>
        <w:shd w:val="clear" w:color="auto" w:fill="FFFFFF"/>
        <w:snapToGrid w:val="0"/>
        <w:spacing w:line="520" w:lineRule="exact"/>
        <w:ind w:firstLineChars="200" w:firstLine="640"/>
        <w:jc w:val="left"/>
        <w:rPr>
          <w:rFonts w:ascii="仿宋_GB2312" w:eastAsia="仿宋_GB2312" w:hAnsi="Arial" w:cs="Arial" w:hint="eastAsia"/>
          <w:color w:val="000000"/>
          <w:kern w:val="0"/>
          <w:sz w:val="32"/>
          <w:szCs w:val="32"/>
        </w:rPr>
      </w:pPr>
      <w:r>
        <w:rPr>
          <w:rFonts w:ascii="仿宋_GB2312" w:eastAsia="仿宋_GB2312" w:hAnsi="Arial" w:cs="Arial" w:hint="eastAsia"/>
          <w:color w:val="000000"/>
          <w:kern w:val="0"/>
          <w:sz w:val="32"/>
          <w:szCs w:val="32"/>
        </w:rPr>
        <w:t>C：恶性肿瘤和难治性血液病；</w:t>
      </w:r>
    </w:p>
    <w:p w:rsidR="0032355A" w:rsidRDefault="0029009A" w:rsidP="0029009A">
      <w:pPr>
        <w:snapToGrid w:val="0"/>
        <w:spacing w:line="520" w:lineRule="exact"/>
        <w:ind w:firstLineChars="200" w:firstLine="640"/>
      </w:pPr>
      <w:r>
        <w:rPr>
          <w:rFonts w:ascii="仿宋_GB2312" w:eastAsia="仿宋_GB2312" w:hAnsi="Arial" w:cs="Arial" w:hint="eastAsia"/>
          <w:color w:val="000000"/>
          <w:kern w:val="0"/>
          <w:sz w:val="32"/>
          <w:szCs w:val="32"/>
        </w:rPr>
        <w:t>D：糖代谢性疾病。</w:t>
      </w:r>
    </w:p>
    <w:sectPr w:rsidR="003235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9A"/>
    <w:rsid w:val="0029009A"/>
    <w:rsid w:val="0032355A"/>
    <w:rsid w:val="00A81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09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09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基础处</dc:creator>
  <cp:lastModifiedBy>基础处</cp:lastModifiedBy>
  <cp:revision>1</cp:revision>
  <dcterms:created xsi:type="dcterms:W3CDTF">2019-03-26T10:07:00Z</dcterms:created>
  <dcterms:modified xsi:type="dcterms:W3CDTF">2019-03-26T10:09:00Z</dcterms:modified>
</cp:coreProperties>
</file>