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D47" w:rsidRPr="00EE50B5" w:rsidRDefault="002D663D" w:rsidP="00B10D47">
      <w:pPr>
        <w:topLinePunct/>
        <w:spacing w:line="560" w:lineRule="exact"/>
        <w:jc w:val="center"/>
        <w:rPr>
          <w:rFonts w:ascii="方正小标宋_GBK" w:eastAsia="方正小标宋_GBK" w:hAnsi="Times New Roman" w:cs="黑体"/>
          <w:sz w:val="44"/>
          <w:szCs w:val="44"/>
        </w:rPr>
      </w:pPr>
      <w:bookmarkStart w:id="0" w:name="_GoBack"/>
      <w:bookmarkEnd w:id="0"/>
      <w:r w:rsidRPr="00EE50B5">
        <w:rPr>
          <w:rFonts w:ascii="方正小标宋_GBK" w:eastAsia="方正小标宋_GBK" w:hAnsi="Times New Roman" w:cs="黑体" w:hint="eastAsia"/>
          <w:sz w:val="44"/>
          <w:szCs w:val="44"/>
        </w:rPr>
        <w:t>2020</w:t>
      </w:r>
      <w:r w:rsidR="00B10D47" w:rsidRPr="00EE50B5">
        <w:rPr>
          <w:rFonts w:ascii="方正小标宋_GBK" w:eastAsia="方正小标宋_GBK" w:hAnsi="Times New Roman" w:cs="黑体" w:hint="eastAsia"/>
          <w:sz w:val="44"/>
          <w:szCs w:val="44"/>
        </w:rPr>
        <w:t>年度京津冀基础研究合作专项</w:t>
      </w:r>
    </w:p>
    <w:p w:rsidR="00B10D47" w:rsidRDefault="00B10D47" w:rsidP="00B10D47">
      <w:pPr>
        <w:topLinePunct/>
        <w:spacing w:line="560" w:lineRule="exact"/>
        <w:jc w:val="center"/>
        <w:rPr>
          <w:rFonts w:ascii="方正小标宋简体" w:eastAsia="方正小标宋简体" w:hAnsi="仿宋" w:cs="黑体"/>
          <w:spacing w:val="-20"/>
          <w:sz w:val="44"/>
          <w:szCs w:val="44"/>
        </w:rPr>
      </w:pPr>
      <w:r w:rsidRPr="00EE50B5">
        <w:rPr>
          <w:rFonts w:ascii="方正小标宋_GBK" w:eastAsia="方正小标宋_GBK" w:hAnsi="Times New Roman" w:cs="黑体" w:hint="eastAsia"/>
          <w:spacing w:val="-20"/>
          <w:sz w:val="44"/>
          <w:szCs w:val="44"/>
        </w:rPr>
        <w:t>项目指南</w:t>
      </w:r>
    </w:p>
    <w:p w:rsidR="00B10D47" w:rsidRDefault="00B10D47" w:rsidP="00B10D47">
      <w:pPr>
        <w:topLinePunct/>
        <w:adjustRightInd w:val="0"/>
        <w:snapToGrid w:val="0"/>
        <w:spacing w:line="560" w:lineRule="exact"/>
        <w:jc w:val="center"/>
        <w:rPr>
          <w:rFonts w:ascii="方正小标宋简体" w:eastAsia="方正小标宋简体" w:hAnsi="仿宋" w:cs="黑体"/>
          <w:sz w:val="44"/>
          <w:szCs w:val="44"/>
        </w:rPr>
      </w:pPr>
    </w:p>
    <w:p w:rsidR="00B10D47" w:rsidRDefault="00B10D47" w:rsidP="00EE50B5">
      <w:pPr>
        <w:widowControl/>
        <w:spacing w:line="64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为了贯彻落实京津冀协同发展国家战略，按照京津冀基础研究合作协议要求，</w:t>
      </w:r>
      <w:r w:rsidR="002D663D">
        <w:rPr>
          <w:rFonts w:ascii="仿宋_GB2312" w:eastAsia="仿宋_GB2312" w:hAnsi="仿宋" w:cs="仿宋"/>
          <w:sz w:val="32"/>
          <w:szCs w:val="32"/>
        </w:rPr>
        <w:t>2020</w:t>
      </w:r>
      <w:r>
        <w:rPr>
          <w:rFonts w:ascii="仿宋_GB2312" w:eastAsia="仿宋_GB2312" w:hAnsi="仿宋" w:cs="仿宋" w:hint="eastAsia"/>
          <w:sz w:val="32"/>
          <w:szCs w:val="32"/>
        </w:rPr>
        <w:t>年度继续开展京津冀基础研究合作专项资助工作。本年度资助领域为：精准医学。通过充分整合京津冀三地临床医疗和科学研究的资源，进一步完善精准医学体系，协同发展，促进京津冀三地精准医学一体化，实现区域合理布局。努力形成资源集成、人才集成、临床样本集成的创新体系。</w:t>
      </w:r>
    </w:p>
    <w:p w:rsidR="00B10D47" w:rsidRDefault="00B10D47" w:rsidP="00EE50B5">
      <w:pPr>
        <w:widowControl/>
        <w:spacing w:line="64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研究内容：</w:t>
      </w:r>
    </w:p>
    <w:p w:rsidR="00B10D47" w:rsidRDefault="00B10D47" w:rsidP="00EE50B5">
      <w:pPr>
        <w:widowControl/>
        <w:spacing w:line="64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在京津冀高发、危害重大并具有研究优势和特色的疾病领域，鼓励有研究基础的团队，利用已有研究队列、生物样本库、数据库等，通过基因、蛋白质、代谢等多组学研究，分子、影像诊断技术研究等，开展疾病发生、发展的分子机制研究，发现早期筛查、诊断相关的生物标志物、易感基因以及新药干预靶点，并组织开展临床验证，为提高疾病的早期诊断，治疗方法创新和发展新型药物提供研究基础，在此基础上逐渐优化形成一批在重大疾病前沿领域稳定合作的京津冀三地研究团队,及可共享的生物样本库及数据库。</w:t>
      </w:r>
    </w:p>
    <w:p w:rsidR="00B10D47" w:rsidRDefault="00B10D47" w:rsidP="00EE50B5">
      <w:pPr>
        <w:widowControl/>
        <w:spacing w:line="640" w:lineRule="exact"/>
        <w:ind w:firstLineChars="200" w:firstLine="640"/>
        <w:rPr>
          <w:rFonts w:ascii="黑体" w:eastAsia="黑体" w:hAnsi="黑体" w:cs="Arial"/>
          <w:color w:val="000000"/>
          <w:kern w:val="0"/>
          <w:sz w:val="32"/>
          <w:szCs w:val="32"/>
        </w:rPr>
      </w:pPr>
      <w:r>
        <w:rPr>
          <w:rFonts w:ascii="黑体" w:eastAsia="黑体" w:hAnsi="黑体" w:cs="Arial" w:hint="eastAsia"/>
          <w:color w:val="000000"/>
          <w:kern w:val="0"/>
          <w:sz w:val="32"/>
          <w:szCs w:val="32"/>
        </w:rPr>
        <w:t>优先资助研究领域：</w:t>
      </w:r>
    </w:p>
    <w:p w:rsidR="00546727" w:rsidRPr="00EE50B5" w:rsidRDefault="00B10D47" w:rsidP="00EE50B5">
      <w:pPr>
        <w:widowControl/>
        <w:spacing w:line="64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重大心血管疾病；神经系统和认知疾病；恶性肿瘤和难治性血液病；糖尿病等代谢性疾病。</w:t>
      </w:r>
    </w:p>
    <w:sectPr w:rsidR="00546727" w:rsidRPr="00EE50B5">
      <w:pgSz w:w="11906" w:h="16838"/>
      <w:pgMar w:top="1417" w:right="1417" w:bottom="1134"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31" w:rsidRDefault="00627131" w:rsidP="00EE50B5">
      <w:r>
        <w:separator/>
      </w:r>
    </w:p>
  </w:endnote>
  <w:endnote w:type="continuationSeparator" w:id="0">
    <w:p w:rsidR="00627131" w:rsidRDefault="00627131" w:rsidP="00EE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31" w:rsidRDefault="00627131" w:rsidP="00EE50B5">
      <w:r>
        <w:separator/>
      </w:r>
    </w:p>
  </w:footnote>
  <w:footnote w:type="continuationSeparator" w:id="0">
    <w:p w:rsidR="00627131" w:rsidRDefault="00627131" w:rsidP="00EE5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47"/>
    <w:rsid w:val="0003484E"/>
    <w:rsid w:val="002D663D"/>
    <w:rsid w:val="0049415A"/>
    <w:rsid w:val="00546727"/>
    <w:rsid w:val="005F1121"/>
    <w:rsid w:val="00627131"/>
    <w:rsid w:val="00840552"/>
    <w:rsid w:val="00932929"/>
    <w:rsid w:val="00B10D47"/>
    <w:rsid w:val="00C93157"/>
    <w:rsid w:val="00EE50B5"/>
    <w:rsid w:val="00FC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CC73CD-4F40-4002-ABFC-D18A3BE7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D4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0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0B5"/>
    <w:rPr>
      <w:rFonts w:ascii="Calibri" w:eastAsia="宋体" w:hAnsi="Calibri" w:cs="Times New Roman"/>
      <w:sz w:val="18"/>
      <w:szCs w:val="18"/>
    </w:rPr>
  </w:style>
  <w:style w:type="paragraph" w:styleId="a4">
    <w:name w:val="footer"/>
    <w:basedOn w:val="a"/>
    <w:link w:val="Char0"/>
    <w:uiPriority w:val="99"/>
    <w:unhideWhenUsed/>
    <w:rsid w:val="00EE50B5"/>
    <w:pPr>
      <w:tabs>
        <w:tab w:val="center" w:pos="4153"/>
        <w:tab w:val="right" w:pos="8306"/>
      </w:tabs>
      <w:snapToGrid w:val="0"/>
      <w:jc w:val="left"/>
    </w:pPr>
    <w:rPr>
      <w:sz w:val="18"/>
      <w:szCs w:val="18"/>
    </w:rPr>
  </w:style>
  <w:style w:type="character" w:customStyle="1" w:styleId="Char0">
    <w:name w:val="页脚 Char"/>
    <w:basedOn w:val="a0"/>
    <w:link w:val="a4"/>
    <w:uiPriority w:val="99"/>
    <w:rsid w:val="00EE50B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YAN-YAN</cp:lastModifiedBy>
  <cp:revision>6</cp:revision>
  <dcterms:created xsi:type="dcterms:W3CDTF">2018-05-16T08:43:00Z</dcterms:created>
  <dcterms:modified xsi:type="dcterms:W3CDTF">2020-04-02T04:04:00Z</dcterms:modified>
</cp:coreProperties>
</file>