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27F" w:rsidRPr="0052427F" w:rsidRDefault="0052427F" w:rsidP="0052427F">
      <w:pPr>
        <w:widowControl/>
        <w:spacing w:line="450" w:lineRule="atLeast"/>
        <w:jc w:val="center"/>
        <w:rPr>
          <w:rFonts w:ascii="黑体" w:eastAsia="黑体" w:hAnsi="黑体" w:cs="宋体"/>
          <w:color w:val="000000"/>
          <w:kern w:val="0"/>
          <w:sz w:val="36"/>
          <w:szCs w:val="36"/>
        </w:rPr>
      </w:pPr>
      <w:bookmarkStart w:id="0" w:name="_GoBack"/>
      <w:r w:rsidRPr="0052427F">
        <w:rPr>
          <w:rFonts w:ascii="黑体" w:eastAsia="黑体" w:hAnsi="黑体" w:cs="宋体" w:hint="eastAsia"/>
          <w:color w:val="000000"/>
          <w:kern w:val="0"/>
          <w:sz w:val="36"/>
          <w:szCs w:val="36"/>
        </w:rPr>
        <w:t>关于做好2020年度国家社科基金项目申报工作的通知</w:t>
      </w:r>
    </w:p>
    <w:bookmarkEnd w:id="0"/>
    <w:p w:rsidR="0052427F" w:rsidRPr="0052427F" w:rsidRDefault="0052427F" w:rsidP="0052427F">
      <w:pPr>
        <w:widowControl/>
        <w:spacing w:line="600" w:lineRule="atLeast"/>
        <w:jc w:val="center"/>
        <w:rPr>
          <w:rFonts w:ascii="宋体" w:eastAsia="宋体" w:hAnsi="宋体" w:cs="宋体" w:hint="eastAsia"/>
          <w:color w:val="000000"/>
          <w:kern w:val="0"/>
          <w:sz w:val="30"/>
          <w:szCs w:val="30"/>
        </w:rPr>
      </w:pPr>
    </w:p>
    <w:p w:rsidR="0052427F" w:rsidRPr="0052427F" w:rsidRDefault="0052427F" w:rsidP="0052427F">
      <w:pPr>
        <w:widowControl/>
        <w:spacing w:line="555" w:lineRule="atLeast"/>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各市属单位科研管理部门：</w:t>
      </w:r>
    </w:p>
    <w:p w:rsidR="0052427F" w:rsidRPr="0052427F" w:rsidRDefault="0052427F" w:rsidP="0052427F">
      <w:pPr>
        <w:widowControl/>
        <w:spacing w:line="555"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根据全国社科工作办发布的《2020年度国家社科基金项目申报公告》（以下简称“申报公告”）要求，请认真组织做好本单位2020年度国家社科基金项目申报工作，现对有关事项具体通知如下：</w:t>
      </w:r>
    </w:p>
    <w:p w:rsidR="0052427F" w:rsidRPr="0052427F" w:rsidRDefault="0052427F" w:rsidP="0052427F">
      <w:pPr>
        <w:widowControl/>
        <w:spacing w:line="555"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1.请结合本单位的具体情况，认真组织好国家社科基金项目申报工作的动员、培训和指导，使全体申报人员切实了解掌握《申报公告》的具体要求。</w:t>
      </w:r>
    </w:p>
    <w:p w:rsidR="0052427F" w:rsidRPr="0052427F" w:rsidRDefault="0052427F" w:rsidP="0052427F">
      <w:pPr>
        <w:widowControl/>
        <w:spacing w:line="555"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2.2020年度国家社科基金项目继续实行限额申报，市社科规划办不单独规定各单位限额指标，但</w:t>
      </w:r>
      <w:proofErr w:type="gramStart"/>
      <w:r w:rsidRPr="0052427F">
        <w:rPr>
          <w:rFonts w:ascii="仿宋_GB2312" w:eastAsia="仿宋_GB2312" w:hAnsi="宋体" w:cs="宋体" w:hint="eastAsia"/>
          <w:color w:val="000000"/>
          <w:kern w:val="0"/>
          <w:sz w:val="32"/>
          <w:szCs w:val="32"/>
          <w:bdr w:val="none" w:sz="0" w:space="0" w:color="auto" w:frame="1"/>
        </w:rPr>
        <w:t>请适当</w:t>
      </w:r>
      <w:proofErr w:type="gramEnd"/>
      <w:r w:rsidRPr="0052427F">
        <w:rPr>
          <w:rFonts w:ascii="仿宋_GB2312" w:eastAsia="仿宋_GB2312" w:hAnsi="宋体" w:cs="宋体" w:hint="eastAsia"/>
          <w:color w:val="000000"/>
          <w:kern w:val="0"/>
          <w:sz w:val="32"/>
          <w:szCs w:val="32"/>
          <w:bdr w:val="none" w:sz="0" w:space="0" w:color="auto" w:frame="1"/>
        </w:rPr>
        <w:t>控制本单位的申报数量（原则上不超过2019年度的申报总量），并请根据项目负责人承担、完成科研项目等科研信誉情况来衡量申报资格，认真做好申报材料的前期审核与筛选，尽量减少同类选题的重复申报，有效提高本单位申报项目的整体质量。</w:t>
      </w:r>
    </w:p>
    <w:p w:rsidR="0052427F" w:rsidRPr="0052427F" w:rsidRDefault="0052427F" w:rsidP="0052427F">
      <w:pPr>
        <w:widowControl/>
        <w:spacing w:line="555"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3.申请者可在《申报公告》下方链接下载《2020年国家社科基金项目申请书》和《2020年国家社科基金项目课题论证活页》，如实填写材料并保证没有知识产权争议,不得有违背科研诚信要求的行为。使用旧版《申请书》填报者一律不予受理。</w:t>
      </w:r>
      <w:r w:rsidRPr="0052427F">
        <w:rPr>
          <w:rFonts w:ascii="仿宋_GB2312" w:eastAsia="仿宋_GB2312" w:hAnsi="微软雅黑" w:cs="宋体" w:hint="eastAsia"/>
          <w:b/>
          <w:bCs/>
          <w:color w:val="000000"/>
          <w:kern w:val="0"/>
          <w:sz w:val="32"/>
          <w:szCs w:val="32"/>
          <w:bdr w:val="none" w:sz="0" w:space="0" w:color="auto" w:frame="1"/>
        </w:rPr>
        <w:t>填写申请书前请先仔细阅读“填写说明”及“注意事项”。</w:t>
      </w:r>
      <w:r w:rsidRPr="0052427F">
        <w:rPr>
          <w:rFonts w:ascii="仿宋_GB2312" w:eastAsia="仿宋_GB2312" w:hAnsi="宋体" w:cs="宋体" w:hint="eastAsia"/>
          <w:color w:val="000000"/>
          <w:kern w:val="0"/>
          <w:sz w:val="32"/>
          <w:szCs w:val="32"/>
          <w:bdr w:val="none" w:sz="0" w:space="0" w:color="auto" w:frame="1"/>
        </w:rPr>
        <w:t>申请书中的数据填写必须与国家社科基金提供的《代码表》内容</w:t>
      </w:r>
      <w:r w:rsidRPr="0052427F">
        <w:rPr>
          <w:rFonts w:ascii="仿宋_GB2312" w:eastAsia="仿宋_GB2312" w:hAnsi="宋体" w:cs="宋体" w:hint="eastAsia"/>
          <w:color w:val="000000"/>
          <w:kern w:val="0"/>
          <w:sz w:val="32"/>
          <w:szCs w:val="32"/>
          <w:bdr w:val="none" w:sz="0" w:space="0" w:color="auto" w:frame="1"/>
        </w:rPr>
        <w:lastRenderedPageBreak/>
        <w:t>一致；</w:t>
      </w:r>
      <w:r w:rsidRPr="0052427F">
        <w:rPr>
          <w:rFonts w:ascii="仿宋_GB2312" w:eastAsia="仿宋_GB2312" w:hAnsi="微软雅黑" w:cs="宋体" w:hint="eastAsia"/>
          <w:b/>
          <w:bCs/>
          <w:color w:val="000000"/>
          <w:kern w:val="0"/>
          <w:sz w:val="32"/>
          <w:szCs w:val="32"/>
          <w:bdr w:val="none" w:sz="0" w:space="0" w:color="auto" w:frame="1"/>
        </w:rPr>
        <w:t>封面填写一律用汉字，学科分类为一级学科</w:t>
      </w:r>
      <w:r w:rsidRPr="0052427F">
        <w:rPr>
          <w:rFonts w:ascii="仿宋_GB2312" w:eastAsia="仿宋_GB2312" w:hAnsi="宋体" w:cs="宋体" w:hint="eastAsia"/>
          <w:color w:val="000000"/>
          <w:kern w:val="0"/>
          <w:sz w:val="32"/>
          <w:szCs w:val="32"/>
          <w:bdr w:val="none" w:sz="0" w:space="0" w:color="auto" w:frame="1"/>
        </w:rPr>
        <w:t>，</w:t>
      </w:r>
      <w:r w:rsidRPr="0052427F">
        <w:rPr>
          <w:rFonts w:ascii="仿宋_GB2312" w:eastAsia="仿宋_GB2312" w:hAnsi="微软雅黑" w:cs="宋体" w:hint="eastAsia"/>
          <w:b/>
          <w:bCs/>
          <w:color w:val="000000"/>
          <w:kern w:val="0"/>
          <w:sz w:val="32"/>
          <w:szCs w:val="32"/>
          <w:bdr w:val="none" w:sz="0" w:space="0" w:color="auto" w:frame="1"/>
        </w:rPr>
        <w:t>封面学科分类必须与数据表中填写的学科分类一致</w:t>
      </w:r>
      <w:r w:rsidRPr="0052427F">
        <w:rPr>
          <w:rFonts w:ascii="仿宋_GB2312" w:eastAsia="仿宋_GB2312" w:hAnsi="宋体" w:cs="宋体" w:hint="eastAsia"/>
          <w:color w:val="000000"/>
          <w:kern w:val="0"/>
          <w:sz w:val="32"/>
          <w:szCs w:val="32"/>
          <w:bdr w:val="none" w:sz="0" w:space="0" w:color="auto" w:frame="1"/>
        </w:rPr>
        <w:t>；数据表内容必须与申报系统中录入的数据一致；申请书第2页课题负责人必须本人签字；《活页》内容要按提示和具体要求填写，字数不超过7000字，并按规定方式列出前期相关研究成果。凡不符合相关标准要求的，一律不予受理。</w:t>
      </w:r>
    </w:p>
    <w:p w:rsidR="0052427F" w:rsidRPr="0052427F" w:rsidRDefault="0052427F" w:rsidP="0052427F">
      <w:pPr>
        <w:widowControl/>
        <w:spacing w:line="555"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4.请各科研管理部门严格对申请者申报资格、前期研究成果的真实性、课题组研究能力和必备条件等的审查，重点审核其年龄、职称、在</w:t>
      </w:r>
      <w:proofErr w:type="gramStart"/>
      <w:r w:rsidRPr="0052427F">
        <w:rPr>
          <w:rFonts w:ascii="仿宋_GB2312" w:eastAsia="仿宋_GB2312" w:hAnsi="宋体" w:cs="宋体" w:hint="eastAsia"/>
          <w:color w:val="000000"/>
          <w:kern w:val="0"/>
          <w:sz w:val="32"/>
          <w:szCs w:val="32"/>
          <w:bdr w:val="none" w:sz="0" w:space="0" w:color="auto" w:frame="1"/>
        </w:rPr>
        <w:t>研</w:t>
      </w:r>
      <w:proofErr w:type="gramEnd"/>
      <w:r w:rsidRPr="0052427F">
        <w:rPr>
          <w:rFonts w:ascii="仿宋_GB2312" w:eastAsia="仿宋_GB2312" w:hAnsi="宋体" w:cs="宋体" w:hint="eastAsia"/>
          <w:color w:val="000000"/>
          <w:kern w:val="0"/>
          <w:sz w:val="32"/>
          <w:szCs w:val="32"/>
          <w:bdr w:val="none" w:sz="0" w:space="0" w:color="auto" w:frame="1"/>
        </w:rPr>
        <w:t>项目、前期成果、填表规范等基本信息，并在报送前认真做好本单位的申报数据录入等工作。数据录入必须采用《国家社科基金项目申报管理信息系统》（请到全国社科工作办网站自行下载）。</w:t>
      </w:r>
      <w:proofErr w:type="gramStart"/>
      <w:r w:rsidRPr="0052427F">
        <w:rPr>
          <w:rFonts w:ascii="仿宋_GB2312" w:eastAsia="仿宋_GB2312" w:hAnsi="宋体" w:cs="宋体" w:hint="eastAsia"/>
          <w:color w:val="000000"/>
          <w:kern w:val="0"/>
          <w:sz w:val="32"/>
          <w:szCs w:val="32"/>
          <w:bdr w:val="none" w:sz="0" w:space="0" w:color="auto" w:frame="1"/>
        </w:rPr>
        <w:t>不</w:t>
      </w:r>
      <w:proofErr w:type="gramEnd"/>
      <w:r w:rsidRPr="0052427F">
        <w:rPr>
          <w:rFonts w:ascii="仿宋_GB2312" w:eastAsia="仿宋_GB2312" w:hAnsi="宋体" w:cs="宋体" w:hint="eastAsia"/>
          <w:color w:val="000000"/>
          <w:kern w:val="0"/>
          <w:sz w:val="32"/>
          <w:szCs w:val="32"/>
          <w:bdr w:val="none" w:sz="0" w:space="0" w:color="auto" w:frame="1"/>
        </w:rPr>
        <w:t>录入“参加者”、“推荐人”、“课题设计论证”3项内容。录入完成后请认真核对，保证申报系统中录入的数据与提交的申请书封面内容和最终形成的数据表三者一致，尤其是课题名称和学科分类。</w:t>
      </w:r>
    </w:p>
    <w:p w:rsidR="0052427F" w:rsidRPr="0052427F" w:rsidRDefault="0052427F" w:rsidP="0052427F">
      <w:pPr>
        <w:widowControl/>
        <w:spacing w:line="600"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5.报送材料包括：</w:t>
      </w:r>
    </w:p>
    <w:p w:rsidR="0052427F" w:rsidRPr="0052427F" w:rsidRDefault="0052427F" w:rsidP="0052427F">
      <w:pPr>
        <w:widowControl/>
        <w:spacing w:line="600" w:lineRule="atLeast"/>
        <w:ind w:firstLine="645"/>
        <w:rPr>
          <w:rFonts w:ascii="宋体" w:eastAsia="宋体" w:hAnsi="宋体" w:cs="宋体" w:hint="eastAsia"/>
          <w:color w:val="000000"/>
          <w:kern w:val="0"/>
          <w:sz w:val="30"/>
          <w:szCs w:val="30"/>
        </w:rPr>
      </w:pPr>
      <w:r w:rsidRPr="0052427F">
        <w:rPr>
          <w:rFonts w:ascii="仿宋_GB2312" w:eastAsia="仿宋_GB2312" w:hAnsi="微软雅黑" w:cs="宋体" w:hint="eastAsia"/>
          <w:b/>
          <w:bCs/>
          <w:color w:val="000000"/>
          <w:kern w:val="0"/>
          <w:sz w:val="32"/>
          <w:szCs w:val="32"/>
          <w:bdr w:val="none" w:sz="0" w:space="0" w:color="auto" w:frame="1"/>
        </w:rPr>
        <w:t>纸质版：申请书（含活页）一式5份，含原件1份</w:t>
      </w:r>
      <w:r w:rsidRPr="0052427F">
        <w:rPr>
          <w:rFonts w:ascii="仿宋_GB2312" w:eastAsia="仿宋_GB2312" w:hAnsi="宋体" w:cs="宋体" w:hint="eastAsia"/>
          <w:color w:val="000000"/>
          <w:kern w:val="0"/>
          <w:sz w:val="32"/>
          <w:szCs w:val="32"/>
          <w:bdr w:val="none" w:sz="0" w:space="0" w:color="auto" w:frame="1"/>
        </w:rPr>
        <w:t>，以“一夹九”的形式叠放，</w:t>
      </w:r>
      <w:r w:rsidRPr="0052427F">
        <w:rPr>
          <w:rFonts w:ascii="仿宋_GB2312" w:eastAsia="仿宋_GB2312" w:hAnsi="微软雅黑" w:cs="宋体" w:hint="eastAsia"/>
          <w:b/>
          <w:bCs/>
          <w:color w:val="000000"/>
          <w:kern w:val="0"/>
          <w:sz w:val="32"/>
          <w:szCs w:val="32"/>
          <w:bdr w:val="none" w:sz="0" w:space="0" w:color="auto" w:frame="1"/>
        </w:rPr>
        <w:t>并分学科整理</w:t>
      </w:r>
      <w:r w:rsidRPr="0052427F">
        <w:rPr>
          <w:rFonts w:ascii="仿宋_GB2312" w:eastAsia="仿宋_GB2312" w:hAnsi="宋体" w:cs="宋体" w:hint="eastAsia"/>
          <w:color w:val="000000"/>
          <w:kern w:val="0"/>
          <w:sz w:val="32"/>
          <w:szCs w:val="32"/>
          <w:bdr w:val="none" w:sz="0" w:space="0" w:color="auto" w:frame="1"/>
        </w:rPr>
        <w:t>；2020年度国家社科基金项目申报汇总表一份。</w:t>
      </w:r>
    </w:p>
    <w:p w:rsidR="0052427F" w:rsidRPr="0052427F" w:rsidRDefault="0052427F" w:rsidP="0052427F">
      <w:pPr>
        <w:widowControl/>
        <w:spacing w:line="600" w:lineRule="atLeast"/>
        <w:ind w:firstLine="645"/>
        <w:rPr>
          <w:rFonts w:ascii="宋体" w:eastAsia="宋体" w:hAnsi="宋体" w:cs="宋体" w:hint="eastAsia"/>
          <w:color w:val="000000"/>
          <w:kern w:val="0"/>
          <w:sz w:val="30"/>
          <w:szCs w:val="30"/>
        </w:rPr>
      </w:pPr>
      <w:r w:rsidRPr="0052427F">
        <w:rPr>
          <w:rFonts w:ascii="仿宋_GB2312" w:eastAsia="仿宋_GB2312" w:hAnsi="微软雅黑" w:cs="宋体" w:hint="eastAsia"/>
          <w:b/>
          <w:bCs/>
          <w:color w:val="000000"/>
          <w:kern w:val="0"/>
          <w:sz w:val="32"/>
          <w:szCs w:val="32"/>
          <w:bdr w:val="none" w:sz="0" w:space="0" w:color="auto" w:frame="1"/>
        </w:rPr>
        <w:t>电子版</w:t>
      </w:r>
      <w:r w:rsidRPr="0052427F">
        <w:rPr>
          <w:rFonts w:ascii="仿宋_GB2312" w:eastAsia="仿宋_GB2312" w:hAnsi="宋体" w:cs="宋体" w:hint="eastAsia"/>
          <w:color w:val="000000"/>
          <w:kern w:val="0"/>
          <w:sz w:val="32"/>
          <w:szCs w:val="32"/>
          <w:bdr w:val="none" w:sz="0" w:space="0" w:color="auto" w:frame="1"/>
        </w:rPr>
        <w:t>：汇总的申请书“数据表”数据（即</w:t>
      </w:r>
      <w:proofErr w:type="spellStart"/>
      <w:r w:rsidRPr="0052427F">
        <w:rPr>
          <w:rFonts w:ascii="仿宋_GB2312" w:eastAsia="仿宋_GB2312" w:hAnsi="宋体" w:cs="宋体" w:hint="eastAsia"/>
          <w:color w:val="000000"/>
          <w:kern w:val="0"/>
          <w:sz w:val="32"/>
          <w:szCs w:val="32"/>
          <w:bdr w:val="none" w:sz="0" w:space="0" w:color="auto" w:frame="1"/>
        </w:rPr>
        <w:t>xmsbsj.dbf</w:t>
      </w:r>
      <w:proofErr w:type="spellEnd"/>
      <w:r w:rsidRPr="0052427F">
        <w:rPr>
          <w:rFonts w:ascii="仿宋_GB2312" w:eastAsia="仿宋_GB2312" w:hAnsi="宋体" w:cs="宋体" w:hint="eastAsia"/>
          <w:color w:val="000000"/>
          <w:kern w:val="0"/>
          <w:sz w:val="32"/>
          <w:szCs w:val="32"/>
          <w:bdr w:val="none" w:sz="0" w:space="0" w:color="auto" w:frame="1"/>
        </w:rPr>
        <w:t>文件）；按单位汇总的《国家社科基金项目申请书》电子版（WORD文件格式），不包括《活页》）；单位申报汇总表（EXCEL文</w:t>
      </w:r>
      <w:r w:rsidRPr="0052427F">
        <w:rPr>
          <w:rFonts w:ascii="仿宋_GB2312" w:eastAsia="仿宋_GB2312" w:hAnsi="宋体" w:cs="宋体" w:hint="eastAsia"/>
          <w:color w:val="000000"/>
          <w:kern w:val="0"/>
          <w:sz w:val="32"/>
          <w:szCs w:val="32"/>
          <w:bdr w:val="none" w:sz="0" w:space="0" w:color="auto" w:frame="1"/>
        </w:rPr>
        <w:lastRenderedPageBreak/>
        <w:t>件格式）。</w:t>
      </w:r>
      <w:r w:rsidRPr="0052427F">
        <w:rPr>
          <w:rFonts w:ascii="仿宋_GB2312" w:eastAsia="仿宋_GB2312" w:hAnsi="微软雅黑" w:cs="宋体" w:hint="eastAsia"/>
          <w:b/>
          <w:bCs/>
          <w:color w:val="000000"/>
          <w:kern w:val="0"/>
          <w:sz w:val="32"/>
          <w:szCs w:val="32"/>
          <w:bdr w:val="none" w:sz="0" w:space="0" w:color="auto" w:frame="1"/>
        </w:rPr>
        <w:t>报送时请将本单位的申请书电子版放在同一个文件夹中，文件夹以单位名称命名，每份申请书WORD文件以申请人名字命名</w:t>
      </w:r>
      <w:r w:rsidRPr="0052427F">
        <w:rPr>
          <w:rFonts w:ascii="仿宋_GB2312" w:eastAsia="仿宋_GB2312" w:hAnsi="宋体" w:cs="宋体" w:hint="eastAsia"/>
          <w:color w:val="000000"/>
          <w:kern w:val="0"/>
          <w:sz w:val="32"/>
          <w:szCs w:val="32"/>
          <w:bdr w:val="none" w:sz="0" w:space="0" w:color="auto" w:frame="1"/>
        </w:rPr>
        <w:t>，可以通过QQ方式报送电子版，也可通过U盘随纸质版申报材料一同报送。</w:t>
      </w:r>
    </w:p>
    <w:p w:rsidR="0052427F" w:rsidRPr="0052427F" w:rsidRDefault="0052427F" w:rsidP="0052427F">
      <w:pPr>
        <w:widowControl/>
        <w:spacing w:line="600" w:lineRule="atLeast"/>
        <w:ind w:firstLine="645"/>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6.</w:t>
      </w:r>
      <w:r w:rsidRPr="0052427F">
        <w:rPr>
          <w:rFonts w:ascii="仿宋_GB2312" w:eastAsia="仿宋_GB2312" w:hAnsi="微软雅黑" w:cs="宋体" w:hint="eastAsia"/>
          <w:b/>
          <w:bCs/>
          <w:color w:val="000000"/>
          <w:kern w:val="0"/>
          <w:sz w:val="32"/>
          <w:szCs w:val="32"/>
          <w:bdr w:val="none" w:sz="0" w:space="0" w:color="auto" w:frame="1"/>
        </w:rPr>
        <w:t>集中报送时间：</w:t>
      </w:r>
      <w:r w:rsidRPr="0052427F">
        <w:rPr>
          <w:rFonts w:ascii="仿宋_GB2312" w:eastAsia="仿宋_GB2312" w:hAnsi="微软雅黑" w:cs="宋体" w:hint="eastAsia"/>
          <w:b/>
          <w:bCs/>
          <w:color w:val="000000"/>
          <w:kern w:val="0"/>
          <w:sz w:val="32"/>
          <w:szCs w:val="32"/>
          <w:bdr w:val="none" w:sz="0" w:space="0" w:color="auto" w:frame="1"/>
        </w:rPr>
        <w:t> </w:t>
      </w:r>
      <w:r w:rsidRPr="0052427F">
        <w:rPr>
          <w:rFonts w:ascii="仿宋_GB2312" w:eastAsia="仿宋_GB2312" w:hAnsi="微软雅黑" w:cs="宋体" w:hint="eastAsia"/>
          <w:b/>
          <w:bCs/>
          <w:color w:val="000000"/>
          <w:kern w:val="0"/>
          <w:sz w:val="32"/>
          <w:szCs w:val="32"/>
          <w:bdr w:val="none" w:sz="0" w:space="0" w:color="auto" w:frame="1"/>
        </w:rPr>
        <w:t>2020年2月11日至2020年2月13日</w:t>
      </w:r>
      <w:r w:rsidRPr="0052427F">
        <w:rPr>
          <w:rFonts w:ascii="仿宋_GB2312" w:eastAsia="仿宋_GB2312" w:hAnsi="宋体" w:cs="宋体" w:hint="eastAsia"/>
          <w:color w:val="000000"/>
          <w:kern w:val="0"/>
          <w:sz w:val="32"/>
          <w:szCs w:val="32"/>
          <w:bdr w:val="none" w:sz="0" w:space="0" w:color="auto" w:frame="1"/>
        </w:rPr>
        <w:t>，逾期不予以受理。请各单位科研管理部门在报送前认真检查确认是否盖章、签署意见，并派专人统一报送（不接收邮寄方式），个人报送申报材料不予受理。</w:t>
      </w:r>
    </w:p>
    <w:p w:rsidR="0052427F" w:rsidRPr="0052427F" w:rsidRDefault="0052427F" w:rsidP="0052427F">
      <w:pPr>
        <w:widowControl/>
        <w:spacing w:line="600" w:lineRule="atLeast"/>
        <w:ind w:firstLine="960"/>
        <w:rPr>
          <w:rFonts w:ascii="宋体" w:eastAsia="宋体" w:hAnsi="宋体" w:cs="宋体" w:hint="eastAsia"/>
          <w:color w:val="000000"/>
          <w:kern w:val="0"/>
          <w:sz w:val="30"/>
          <w:szCs w:val="30"/>
        </w:rPr>
      </w:pPr>
      <w:r w:rsidRPr="0052427F">
        <w:rPr>
          <w:rFonts w:ascii="仿宋_GB2312" w:eastAsia="仿宋_GB2312" w:hAnsi="微软雅黑" w:cs="宋体" w:hint="eastAsia"/>
          <w:b/>
          <w:bCs/>
          <w:color w:val="000000"/>
          <w:kern w:val="0"/>
          <w:sz w:val="32"/>
          <w:szCs w:val="32"/>
          <w:bdr w:val="none" w:sz="0" w:space="0" w:color="auto" w:frame="1"/>
        </w:rPr>
        <w:t>联系人：邬岩伟</w:t>
      </w:r>
      <w:r w:rsidRPr="0052427F">
        <w:rPr>
          <w:rFonts w:ascii="仿宋_GB2312" w:eastAsia="仿宋_GB2312" w:hAnsi="微软雅黑" w:cs="宋体" w:hint="eastAsia"/>
          <w:b/>
          <w:bCs/>
          <w:color w:val="000000"/>
          <w:kern w:val="0"/>
          <w:sz w:val="32"/>
          <w:szCs w:val="32"/>
          <w:bdr w:val="none" w:sz="0" w:space="0" w:color="auto" w:frame="1"/>
        </w:rPr>
        <w:t>     </w:t>
      </w:r>
      <w:r w:rsidRPr="0052427F">
        <w:rPr>
          <w:rFonts w:ascii="仿宋_GB2312" w:eastAsia="仿宋_GB2312" w:hAnsi="微软雅黑" w:cs="宋体" w:hint="eastAsia"/>
          <w:b/>
          <w:bCs/>
          <w:color w:val="000000"/>
          <w:kern w:val="0"/>
          <w:sz w:val="32"/>
          <w:szCs w:val="32"/>
          <w:bdr w:val="none" w:sz="0" w:space="0" w:color="auto" w:frame="1"/>
        </w:rPr>
        <w:t>联系电话：64527207</w:t>
      </w:r>
    </w:p>
    <w:p w:rsidR="0052427F" w:rsidRPr="0052427F" w:rsidRDefault="0052427F" w:rsidP="0052427F">
      <w:pPr>
        <w:widowControl/>
        <w:spacing w:line="600" w:lineRule="atLeast"/>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                                  </w:t>
      </w:r>
      <w:r w:rsidRPr="0052427F">
        <w:rPr>
          <w:rFonts w:ascii="仿宋_GB2312" w:eastAsia="仿宋_GB2312" w:hAnsi="宋体" w:cs="宋体" w:hint="eastAsia"/>
          <w:color w:val="000000"/>
          <w:kern w:val="0"/>
          <w:sz w:val="32"/>
          <w:szCs w:val="32"/>
          <w:bdr w:val="none" w:sz="0" w:space="0" w:color="auto" w:frame="1"/>
        </w:rPr>
        <w:t>北京市哲学社会科学规划办公室</w:t>
      </w:r>
    </w:p>
    <w:p w:rsidR="0052427F" w:rsidRPr="0052427F" w:rsidRDefault="0052427F" w:rsidP="0052427F">
      <w:pPr>
        <w:widowControl/>
        <w:spacing w:line="600" w:lineRule="atLeast"/>
        <w:jc w:val="center"/>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       </w:t>
      </w:r>
      <w:r w:rsidRPr="0052427F">
        <w:rPr>
          <w:rFonts w:ascii="仿宋_GB2312" w:eastAsia="仿宋_GB2312" w:hAnsi="宋体" w:cs="宋体" w:hint="eastAsia"/>
          <w:color w:val="000000"/>
          <w:kern w:val="0"/>
          <w:sz w:val="32"/>
          <w:szCs w:val="32"/>
          <w:bdr w:val="none" w:sz="0" w:space="0" w:color="auto" w:frame="1"/>
        </w:rPr>
        <w:t>2019年12月23日</w:t>
      </w:r>
    </w:p>
    <w:p w:rsidR="0052427F" w:rsidRPr="0052427F" w:rsidRDefault="0052427F" w:rsidP="0052427F">
      <w:pPr>
        <w:widowControl/>
        <w:spacing w:line="600" w:lineRule="atLeast"/>
        <w:jc w:val="right"/>
        <w:rPr>
          <w:rFonts w:ascii="宋体" w:eastAsia="宋体" w:hAnsi="宋体" w:cs="宋体" w:hint="eastAsia"/>
          <w:color w:val="000000"/>
          <w:kern w:val="0"/>
          <w:sz w:val="30"/>
          <w:szCs w:val="30"/>
        </w:rPr>
      </w:pPr>
      <w:r w:rsidRPr="0052427F">
        <w:rPr>
          <w:rFonts w:ascii="仿宋_GB2312" w:eastAsia="仿宋_GB2312" w:hAnsi="宋体" w:cs="宋体" w:hint="eastAsia"/>
          <w:color w:val="000000"/>
          <w:kern w:val="0"/>
          <w:sz w:val="32"/>
          <w:szCs w:val="32"/>
          <w:bdr w:val="none" w:sz="0" w:space="0" w:color="auto" w:frame="1"/>
        </w:rPr>
        <w:t>（供稿：规划项目部）</w:t>
      </w:r>
    </w:p>
    <w:p w:rsidR="002E0BD9" w:rsidRPr="0052427F" w:rsidRDefault="002E0BD9"/>
    <w:sectPr w:rsidR="002E0BD9" w:rsidRPr="0052427F" w:rsidSect="0052427F">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7F"/>
    <w:rsid w:val="002E0BD9"/>
    <w:rsid w:val="0052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CA4C9-5866-4A33-9931-FBA6FAB8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427F"/>
    <w:rPr>
      <w:color w:val="0000FF"/>
      <w:u w:val="single"/>
    </w:rPr>
  </w:style>
  <w:style w:type="paragraph" w:styleId="a4">
    <w:name w:val="Normal (Web)"/>
    <w:basedOn w:val="a"/>
    <w:uiPriority w:val="99"/>
    <w:semiHidden/>
    <w:unhideWhenUsed/>
    <w:rsid w:val="0052427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2427F"/>
    <w:rPr>
      <w:b/>
      <w:bCs/>
    </w:rPr>
  </w:style>
  <w:style w:type="character" w:customStyle="1" w:styleId="apple-converted-space">
    <w:name w:val="apple-converted-space"/>
    <w:basedOn w:val="a0"/>
    <w:rsid w:val="0052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3714">
      <w:bodyDiv w:val="1"/>
      <w:marLeft w:val="0"/>
      <w:marRight w:val="0"/>
      <w:marTop w:val="0"/>
      <w:marBottom w:val="0"/>
      <w:divBdr>
        <w:top w:val="none" w:sz="0" w:space="0" w:color="auto"/>
        <w:left w:val="none" w:sz="0" w:space="0" w:color="auto"/>
        <w:bottom w:val="none" w:sz="0" w:space="0" w:color="auto"/>
        <w:right w:val="none" w:sz="0" w:space="0" w:color="auto"/>
      </w:divBdr>
      <w:divsChild>
        <w:div w:id="546456600">
          <w:marLeft w:val="0"/>
          <w:marRight w:val="0"/>
          <w:marTop w:val="0"/>
          <w:marBottom w:val="0"/>
          <w:divBdr>
            <w:top w:val="none" w:sz="0" w:space="0" w:color="auto"/>
            <w:left w:val="none" w:sz="0" w:space="0" w:color="auto"/>
            <w:bottom w:val="single" w:sz="12" w:space="0" w:color="5B90C3"/>
            <w:right w:val="none" w:sz="0" w:space="0" w:color="auto"/>
          </w:divBdr>
          <w:divsChild>
            <w:div w:id="98330140">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300"/>
                  <w:marTop w:val="0"/>
                  <w:marBottom w:val="0"/>
                  <w:divBdr>
                    <w:top w:val="none" w:sz="0" w:space="0" w:color="auto"/>
                    <w:left w:val="none" w:sz="0" w:space="0" w:color="auto"/>
                    <w:bottom w:val="none" w:sz="0" w:space="0" w:color="auto"/>
                    <w:right w:val="none" w:sz="0" w:space="0" w:color="auto"/>
                  </w:divBdr>
                </w:div>
                <w:div w:id="1894389241">
                  <w:marLeft w:val="0"/>
                  <w:marRight w:val="0"/>
                  <w:marTop w:val="0"/>
                  <w:marBottom w:val="0"/>
                  <w:divBdr>
                    <w:top w:val="none" w:sz="0" w:space="0" w:color="auto"/>
                    <w:left w:val="none" w:sz="0" w:space="0" w:color="auto"/>
                    <w:bottom w:val="none" w:sz="0" w:space="0" w:color="auto"/>
                    <w:right w:val="none" w:sz="0" w:space="0" w:color="auto"/>
                  </w:divBdr>
                </w:div>
              </w:divsChild>
            </w:div>
            <w:div w:id="1794714925">
              <w:marLeft w:val="0"/>
              <w:marRight w:val="0"/>
              <w:marTop w:val="0"/>
              <w:marBottom w:val="0"/>
              <w:divBdr>
                <w:top w:val="none" w:sz="0" w:space="0" w:color="auto"/>
                <w:left w:val="none" w:sz="0" w:space="0" w:color="auto"/>
                <w:bottom w:val="none" w:sz="0" w:space="0" w:color="auto"/>
                <w:right w:val="none" w:sz="0" w:space="0" w:color="auto"/>
              </w:divBdr>
            </w:div>
          </w:divsChild>
        </w:div>
        <w:div w:id="158368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2019-12-25T05:53:00Z</dcterms:created>
  <dcterms:modified xsi:type="dcterms:W3CDTF">2019-12-25T05:55:00Z</dcterms:modified>
</cp:coreProperties>
</file>