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241" w:rsidRDefault="00CF0426" w:rsidP="00CF0426">
      <w:pPr>
        <w:spacing w:beforeLines="50" w:before="156" w:afterLines="50" w:after="156" w:line="360" w:lineRule="auto"/>
        <w:jc w:val="center"/>
        <w:rPr>
          <w:rFonts w:hint="eastAsia"/>
          <w:b/>
          <w:sz w:val="24"/>
          <w:szCs w:val="18"/>
        </w:rPr>
      </w:pPr>
      <w:r w:rsidRPr="00CF0426">
        <w:rPr>
          <w:rFonts w:hint="eastAsia"/>
          <w:b/>
          <w:sz w:val="24"/>
          <w:szCs w:val="18"/>
        </w:rPr>
        <w:t>非可控性炎症恶性转化的调控网络及其分子机制重大研究计划</w:t>
      </w:r>
    </w:p>
    <w:p w:rsidR="001A2147" w:rsidRPr="00CF0426" w:rsidRDefault="00CF0426" w:rsidP="00CF0426">
      <w:pPr>
        <w:spacing w:beforeLines="50" w:before="156" w:afterLines="50" w:after="156" w:line="360" w:lineRule="auto"/>
        <w:jc w:val="center"/>
        <w:rPr>
          <w:rFonts w:hint="eastAsia"/>
          <w:b/>
          <w:sz w:val="24"/>
          <w:szCs w:val="18"/>
        </w:rPr>
      </w:pPr>
      <w:r w:rsidRPr="00CF0426">
        <w:rPr>
          <w:rFonts w:hint="eastAsia"/>
          <w:b/>
          <w:sz w:val="24"/>
          <w:szCs w:val="18"/>
        </w:rPr>
        <w:t>2017</w:t>
      </w:r>
      <w:r w:rsidRPr="00CF0426">
        <w:rPr>
          <w:rFonts w:hint="eastAsia"/>
          <w:b/>
          <w:sz w:val="24"/>
          <w:szCs w:val="18"/>
        </w:rPr>
        <w:t>年度项目</w:t>
      </w:r>
      <w:r w:rsidRPr="00CF0426">
        <w:rPr>
          <w:rFonts w:hint="eastAsia"/>
          <w:b/>
          <w:sz w:val="24"/>
          <w:szCs w:val="18"/>
        </w:rPr>
        <w:t>指南</w:t>
      </w:r>
    </w:p>
    <w:p w:rsidR="00CF0426" w:rsidRPr="00CF0426" w:rsidRDefault="00CF0426" w:rsidP="00CF0426">
      <w:pPr>
        <w:spacing w:beforeLines="50" w:before="156" w:afterLines="50" w:after="156" w:line="360" w:lineRule="auto"/>
        <w:rPr>
          <w:rFonts w:hint="eastAsia"/>
          <w:sz w:val="24"/>
          <w:szCs w:val="18"/>
        </w:rPr>
      </w:pPr>
    </w:p>
    <w:p w:rsidR="00CF0426" w:rsidRPr="00CF0426" w:rsidRDefault="00CF0426" w:rsidP="00CF0426">
      <w:pPr>
        <w:pStyle w:val="a3"/>
        <w:spacing w:beforeLines="50" w:before="156" w:afterLines="50" w:after="156"/>
        <w:ind w:firstLineChars="200" w:firstLine="480"/>
        <w:jc w:val="both"/>
        <w:rPr>
          <w:rFonts w:asciiTheme="minorHAnsi" w:eastAsiaTheme="minorEastAsia" w:hAnsiTheme="minorHAnsi" w:hint="eastAsia"/>
          <w:szCs w:val="18"/>
        </w:rPr>
      </w:pPr>
      <w:bookmarkStart w:id="0" w:name="_GoBack"/>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以非可控性炎症的恶性转化过程为研究对象，发挥医学科学、生命科学和信息科学等多学科交叉的优势，引入系统生物学整体性、信息化的研究策略和转化医学研究理念，着重研究“非可控性炎症恶性转化”的网络调控及其分子机制，揭示炎症向肿瘤转化的本质，催生新的可用于临床的疾病早期诊断、预测、干预策略和防治模式。</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研究计划从</w:t>
      </w:r>
      <w:r w:rsidRPr="00CF0426">
        <w:rPr>
          <w:rFonts w:asciiTheme="minorHAnsi" w:eastAsiaTheme="minorEastAsia" w:hAnsiTheme="minorHAnsi" w:hint="eastAsia"/>
          <w:szCs w:val="18"/>
        </w:rPr>
        <w:t>2010</w:t>
      </w:r>
      <w:r w:rsidRPr="00CF0426">
        <w:rPr>
          <w:rFonts w:asciiTheme="minorHAnsi" w:eastAsiaTheme="minorEastAsia" w:hAnsiTheme="minorHAnsi" w:hint="eastAsia"/>
          <w:szCs w:val="18"/>
        </w:rPr>
        <w:t>年开始资助，</w:t>
      </w:r>
      <w:r w:rsidRPr="00CF0426">
        <w:rPr>
          <w:rFonts w:asciiTheme="minorHAnsi" w:eastAsiaTheme="minorEastAsia" w:hAnsiTheme="minorHAnsi" w:hint="eastAsia"/>
          <w:szCs w:val="18"/>
        </w:rPr>
        <w:t>2013</w:t>
      </w:r>
      <w:r w:rsidRPr="00CF0426">
        <w:rPr>
          <w:rFonts w:asciiTheme="minorHAnsi" w:eastAsiaTheme="minorEastAsia" w:hAnsiTheme="minorHAnsi" w:hint="eastAsia"/>
          <w:szCs w:val="18"/>
        </w:rPr>
        <w:t>年开始进入项目的集成和整合阶段。</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Style w:val="a4"/>
          <w:rFonts w:asciiTheme="minorHAnsi" w:eastAsiaTheme="minorEastAsia" w:hAnsiTheme="minorHAnsi" w:hint="eastAsia"/>
          <w:szCs w:val="18"/>
        </w:rPr>
        <w:t>一、科学目标</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面向我国人口健康重大需求，瞄准当今国际医药领域发展最新动态，遵循“方向明确，重点突破，基础扎实，学科融合”的原则，充分发挥医学科学、生命科学和信息科学等学科的特点以及学科交叉的优势，引入系统生物学倡导的整合性、信息化的研究策略，发展贴近临床病理特征与疾病进程的新技术、新方法；针对炎症可控性与非可控性调控网络转化这一动态事件，重点关注宿主、微环境与恶性转化之间的互动影响，揭示非可控性炎症恶性转化的分子机制与调控规律，为非可控性炎症向肿瘤转化过程中的关键节点作为肿瘤的预测、诊断、治疗及药物靶标奠定基础，催生全新的、临床实用的肿瘤等复杂疾病防治模式与干预策略，为转化医学研究奠定基础，同时，努力推动学科交叉和集成研究，建成各具特色、优势互补的高水平研究平台，形成</w:t>
      </w:r>
      <w:proofErr w:type="gramStart"/>
      <w:r w:rsidRPr="00CF0426">
        <w:rPr>
          <w:rFonts w:asciiTheme="minorHAnsi" w:eastAsiaTheme="minorEastAsia" w:hAnsiTheme="minorHAnsi" w:hint="eastAsia"/>
          <w:szCs w:val="18"/>
        </w:rPr>
        <w:t>一</w:t>
      </w:r>
      <w:proofErr w:type="gramEnd"/>
      <w:r w:rsidRPr="00CF0426">
        <w:rPr>
          <w:rFonts w:asciiTheme="minorHAnsi" w:eastAsiaTheme="minorEastAsia" w:hAnsiTheme="minorHAnsi" w:hint="eastAsia"/>
          <w:szCs w:val="18"/>
        </w:rPr>
        <w:t>支具有国际竞争力的人才队伍，造福人类健康事业。</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Style w:val="a4"/>
          <w:rFonts w:asciiTheme="minorHAnsi" w:eastAsiaTheme="minorEastAsia" w:hAnsiTheme="minorHAnsi" w:hint="eastAsia"/>
          <w:szCs w:val="18"/>
        </w:rPr>
        <w:t>二、核心科学问题</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（一）非可控性炎症恶性转化的分子机制；</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（二）非可控性炎症调控网络关键节点的发现及其功能诠释；</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（三）非可控性炎症恶性转化的动态网络调控规律。</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lastRenderedPageBreak/>
        <w:t xml:space="preserve">　　</w:t>
      </w:r>
      <w:r w:rsidRPr="00CF0426">
        <w:rPr>
          <w:rStyle w:val="a4"/>
          <w:rFonts w:asciiTheme="minorHAnsi" w:eastAsiaTheme="minorEastAsia" w:hAnsiTheme="minorHAnsi" w:hint="eastAsia"/>
          <w:szCs w:val="18"/>
        </w:rPr>
        <w:t>三、</w:t>
      </w:r>
      <w:r w:rsidRPr="00CF0426">
        <w:rPr>
          <w:rStyle w:val="a4"/>
          <w:rFonts w:asciiTheme="minorHAnsi" w:eastAsiaTheme="minorEastAsia" w:hAnsiTheme="minorHAnsi" w:hint="eastAsia"/>
          <w:szCs w:val="18"/>
        </w:rPr>
        <w:t>2017</w:t>
      </w:r>
      <w:r w:rsidRPr="00CF0426">
        <w:rPr>
          <w:rStyle w:val="a4"/>
          <w:rFonts w:asciiTheme="minorHAnsi" w:eastAsiaTheme="minorEastAsia" w:hAnsiTheme="minorHAnsi" w:hint="eastAsia"/>
          <w:szCs w:val="18"/>
        </w:rPr>
        <w:t>年度重点资助研究方向</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由于</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研究计划执行时间的原因，为整合</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研究计划前期研究的成果，</w:t>
      </w:r>
      <w:r w:rsidRPr="00CF0426">
        <w:rPr>
          <w:rFonts w:asciiTheme="minorHAnsi" w:eastAsiaTheme="minorEastAsia" w:hAnsiTheme="minorHAnsi" w:hint="eastAsia"/>
          <w:szCs w:val="18"/>
        </w:rPr>
        <w:t>2017</w:t>
      </w:r>
      <w:r w:rsidRPr="00CF0426">
        <w:rPr>
          <w:rFonts w:asciiTheme="minorHAnsi" w:eastAsiaTheme="minorEastAsia" w:hAnsiTheme="minorHAnsi" w:hint="eastAsia"/>
          <w:szCs w:val="18"/>
        </w:rPr>
        <w:t>年度将集中资助围绕非可控性炎症恶性转化的分子机制、非可控性炎症调控网络关键节点的发现及其功能诠释、非可控性炎症恶性转化的动态网络调控规律三个研究方向在前期研究中已取得突破性进展、且明确体现学科交叉和调控网络分子机制的特色、在较短时间内能取得相应成果的项目。</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Style w:val="a4"/>
          <w:rFonts w:asciiTheme="minorHAnsi" w:eastAsiaTheme="minorEastAsia" w:hAnsiTheme="minorHAnsi" w:hint="eastAsia"/>
          <w:szCs w:val="18"/>
        </w:rPr>
        <w:t>四、</w:t>
      </w:r>
      <w:r w:rsidRPr="00CF0426">
        <w:rPr>
          <w:rStyle w:val="a4"/>
          <w:rFonts w:asciiTheme="minorHAnsi" w:eastAsiaTheme="minorEastAsia" w:hAnsiTheme="minorHAnsi" w:hint="eastAsia"/>
          <w:szCs w:val="18"/>
        </w:rPr>
        <w:t>2017</w:t>
      </w:r>
      <w:r w:rsidRPr="00CF0426">
        <w:rPr>
          <w:rStyle w:val="a4"/>
          <w:rFonts w:asciiTheme="minorHAnsi" w:eastAsiaTheme="minorEastAsia" w:hAnsiTheme="minorHAnsi" w:hint="eastAsia"/>
          <w:szCs w:val="18"/>
        </w:rPr>
        <w:t>年度资助计划</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根据</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研究计划总体布局的需求，在原有资助项目的基础上，</w:t>
      </w:r>
      <w:r w:rsidRPr="00CF0426">
        <w:rPr>
          <w:rFonts w:asciiTheme="minorHAnsi" w:eastAsiaTheme="minorEastAsia" w:hAnsiTheme="minorHAnsi" w:hint="eastAsia"/>
          <w:szCs w:val="18"/>
        </w:rPr>
        <w:t>2017</w:t>
      </w:r>
      <w:r w:rsidRPr="00CF0426">
        <w:rPr>
          <w:rFonts w:asciiTheme="minorHAnsi" w:eastAsiaTheme="minorEastAsia" w:hAnsiTheme="minorHAnsi" w:hint="eastAsia"/>
          <w:szCs w:val="18"/>
        </w:rPr>
        <w:t>年度计划安排直接费用</w:t>
      </w:r>
      <w:r w:rsidRPr="00CF0426">
        <w:rPr>
          <w:rFonts w:asciiTheme="minorHAnsi" w:eastAsiaTheme="minorEastAsia" w:hAnsiTheme="minorHAnsi" w:hint="eastAsia"/>
          <w:szCs w:val="18"/>
        </w:rPr>
        <w:t>570</w:t>
      </w:r>
      <w:r w:rsidRPr="00CF0426">
        <w:rPr>
          <w:rFonts w:asciiTheme="minorHAnsi" w:eastAsiaTheme="minorEastAsia" w:hAnsiTheme="minorHAnsi" w:hint="eastAsia"/>
          <w:szCs w:val="18"/>
        </w:rPr>
        <w:t>万元。拟资助</w:t>
      </w:r>
      <w:r w:rsidRPr="00CF0426">
        <w:rPr>
          <w:rFonts w:asciiTheme="minorHAnsi" w:eastAsiaTheme="minorEastAsia" w:hAnsiTheme="minorHAnsi" w:hint="eastAsia"/>
          <w:szCs w:val="18"/>
        </w:rPr>
        <w:t>5</w:t>
      </w:r>
      <w:r w:rsidRPr="00CF0426">
        <w:rPr>
          <w:rFonts w:asciiTheme="minorHAnsi" w:eastAsiaTheme="minorEastAsia" w:hAnsiTheme="minorHAnsi" w:hint="eastAsia"/>
          <w:szCs w:val="18"/>
        </w:rPr>
        <w:t>项左右的集成项目，直接费用资助强度不超过</w:t>
      </w:r>
      <w:r w:rsidRPr="00CF0426">
        <w:rPr>
          <w:rFonts w:asciiTheme="minorHAnsi" w:eastAsiaTheme="minorEastAsia" w:hAnsiTheme="minorHAnsi" w:hint="eastAsia"/>
          <w:szCs w:val="18"/>
        </w:rPr>
        <w:t>150</w:t>
      </w:r>
      <w:r w:rsidRPr="00CF0426">
        <w:rPr>
          <w:rFonts w:asciiTheme="minorHAnsi" w:eastAsiaTheme="minorEastAsia" w:hAnsiTheme="minorHAnsi" w:hint="eastAsia"/>
          <w:szCs w:val="18"/>
        </w:rPr>
        <w:t>万元；同时资助个别有特色的培育项目，直接费用资助强度不超过</w:t>
      </w:r>
      <w:r w:rsidRPr="00CF0426">
        <w:rPr>
          <w:rFonts w:asciiTheme="minorHAnsi" w:eastAsiaTheme="minorEastAsia" w:hAnsiTheme="minorHAnsi" w:hint="eastAsia"/>
          <w:szCs w:val="18"/>
        </w:rPr>
        <w:t>80</w:t>
      </w:r>
      <w:r w:rsidRPr="00CF0426">
        <w:rPr>
          <w:rFonts w:asciiTheme="minorHAnsi" w:eastAsiaTheme="minorEastAsia" w:hAnsiTheme="minorHAnsi" w:hint="eastAsia"/>
          <w:szCs w:val="18"/>
        </w:rPr>
        <w:t>万元。资助期限均为</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年，申请书中研究期限应填写“</w:t>
      </w:r>
      <w:r w:rsidRPr="00CF0426">
        <w:rPr>
          <w:rFonts w:asciiTheme="minorHAnsi" w:eastAsiaTheme="minorEastAsia" w:hAnsiTheme="minorHAnsi" w:hint="eastAsia"/>
          <w:szCs w:val="18"/>
        </w:rPr>
        <w:t>2018</w:t>
      </w:r>
      <w:r w:rsidRPr="00CF0426">
        <w:rPr>
          <w:rFonts w:asciiTheme="minorHAnsi" w:eastAsiaTheme="minorEastAsia" w:hAnsiTheme="minorHAnsi" w:hint="eastAsia"/>
          <w:szCs w:val="18"/>
        </w:rPr>
        <w:t>年</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月</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日</w:t>
      </w:r>
      <w:r w:rsidRPr="00CF0426">
        <w:rPr>
          <w:rFonts w:asciiTheme="minorHAnsi" w:eastAsiaTheme="minorEastAsia" w:hAnsiTheme="minorHAnsi" w:hint="eastAsia"/>
          <w:szCs w:val="18"/>
        </w:rPr>
        <w:t>-2018</w:t>
      </w:r>
      <w:r w:rsidRPr="00CF0426">
        <w:rPr>
          <w:rFonts w:asciiTheme="minorHAnsi" w:eastAsiaTheme="minorEastAsia" w:hAnsiTheme="minorHAnsi" w:hint="eastAsia"/>
          <w:szCs w:val="18"/>
        </w:rPr>
        <w:t>年</w:t>
      </w:r>
      <w:r w:rsidRPr="00CF0426">
        <w:rPr>
          <w:rFonts w:asciiTheme="minorHAnsi" w:eastAsiaTheme="minorEastAsia" w:hAnsiTheme="minorHAnsi" w:hint="eastAsia"/>
          <w:szCs w:val="18"/>
        </w:rPr>
        <w:t>12</w:t>
      </w:r>
      <w:r w:rsidRPr="00CF0426">
        <w:rPr>
          <w:rFonts w:asciiTheme="minorHAnsi" w:eastAsiaTheme="minorEastAsia" w:hAnsiTheme="minorHAnsi" w:hint="eastAsia"/>
          <w:szCs w:val="18"/>
        </w:rPr>
        <w:t>月</w:t>
      </w:r>
      <w:r w:rsidRPr="00CF0426">
        <w:rPr>
          <w:rFonts w:asciiTheme="minorHAnsi" w:eastAsiaTheme="minorEastAsia" w:hAnsiTheme="minorHAnsi" w:hint="eastAsia"/>
          <w:szCs w:val="18"/>
        </w:rPr>
        <w:t>31</w:t>
      </w:r>
      <w:r w:rsidRPr="00CF0426">
        <w:rPr>
          <w:rFonts w:asciiTheme="minorHAnsi" w:eastAsiaTheme="minorEastAsia" w:hAnsiTheme="minorHAnsi" w:hint="eastAsia"/>
          <w:szCs w:val="18"/>
        </w:rPr>
        <w:t>日”。</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Style w:val="a4"/>
          <w:rFonts w:asciiTheme="minorHAnsi" w:eastAsiaTheme="minorEastAsia" w:hAnsiTheme="minorHAnsi" w:hint="eastAsia"/>
          <w:szCs w:val="18"/>
        </w:rPr>
        <w:t>五、申报要求及注意事项</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（一）申请条件。</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研究计划项目申请人应当具备以下条件：</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具有承担基础研究课题的经历；</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2.</w:t>
      </w:r>
      <w:r w:rsidRPr="00CF0426">
        <w:rPr>
          <w:rFonts w:asciiTheme="minorHAnsi" w:eastAsiaTheme="minorEastAsia" w:hAnsiTheme="minorHAnsi" w:hint="eastAsia"/>
          <w:szCs w:val="18"/>
        </w:rPr>
        <w:t>具有高级专业技术职务（职称）；</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3.</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研究计划集成项目申请人应当是承担过</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研究计划培育项目或重点支持项目的项目负责人，并且项目取得了突出进展。</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在站博士后研究人员、正在攻读研究生学位以及无工作单位或者所在单位不是依托单位的人员不得作为申请人进行申请</w:t>
      </w:r>
      <w:bookmarkEnd w:id="0"/>
      <w:r w:rsidRPr="00CF0426">
        <w:rPr>
          <w:rFonts w:asciiTheme="minorHAnsi" w:eastAsiaTheme="minorEastAsia" w:hAnsiTheme="minorHAnsi" w:hint="eastAsia"/>
          <w:szCs w:val="18"/>
        </w:rPr>
        <w:t>。</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（二）限项规定。</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 xml:space="preserve">1. </w:t>
      </w:r>
      <w:r w:rsidRPr="00CF0426">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CF0426">
        <w:rPr>
          <w:rFonts w:asciiTheme="minorHAnsi" w:eastAsiaTheme="minorEastAsia" w:hAnsiTheme="minorHAnsi" w:hint="eastAsia"/>
          <w:szCs w:val="18"/>
        </w:rPr>
        <w:t>3</w:t>
      </w:r>
      <w:r w:rsidRPr="00CF0426">
        <w:rPr>
          <w:rFonts w:asciiTheme="minorHAnsi" w:eastAsiaTheme="minorEastAsia" w:hAnsiTheme="minorHAnsi" w:hint="eastAsia"/>
          <w:szCs w:val="18"/>
        </w:rPr>
        <w:t>项：面上项目、重点项目、重大项目、重大研究计划项目（不包括集成项目和战略研</w:t>
      </w:r>
      <w:r w:rsidRPr="00CF0426">
        <w:rPr>
          <w:rFonts w:asciiTheme="minorHAnsi" w:eastAsiaTheme="minorEastAsia" w:hAnsiTheme="minorHAnsi" w:hint="eastAsia"/>
          <w:szCs w:val="18"/>
        </w:rPr>
        <w:lastRenderedPageBreak/>
        <w:t>究项目）、联合基金项目、青年科学基金项目、地区科学基金项目、优秀青年科学基金项目、国家杰出青年科学基金项目、重点国际（地区）合作研究项目、直接费用大于</w:t>
      </w:r>
      <w:r w:rsidRPr="00CF0426">
        <w:rPr>
          <w:rFonts w:asciiTheme="minorHAnsi" w:eastAsiaTheme="minorEastAsia" w:hAnsiTheme="minorHAnsi" w:hint="eastAsia"/>
          <w:szCs w:val="18"/>
        </w:rPr>
        <w:t>200</w:t>
      </w:r>
      <w:r w:rsidRPr="00CF0426">
        <w:rPr>
          <w:rFonts w:asciiTheme="minorHAnsi" w:eastAsiaTheme="minorEastAsia" w:hAnsiTheme="minorHAnsi" w:hint="eastAsia"/>
          <w:szCs w:val="18"/>
        </w:rPr>
        <w:t>万元</w:t>
      </w:r>
      <w:r w:rsidRPr="00CF0426">
        <w:rPr>
          <w:rFonts w:asciiTheme="minorHAnsi" w:eastAsiaTheme="minorEastAsia" w:hAnsiTheme="minorHAnsi" w:hint="eastAsia"/>
          <w:szCs w:val="18"/>
        </w:rPr>
        <w:t>/</w:t>
      </w:r>
      <w:r w:rsidRPr="00CF0426">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CF0426">
        <w:rPr>
          <w:rFonts w:asciiTheme="minorHAnsi" w:eastAsiaTheme="minorEastAsia" w:hAnsiTheme="minorHAnsi" w:hint="eastAsia"/>
          <w:szCs w:val="18"/>
        </w:rPr>
        <w:t>含承担</w:t>
      </w:r>
      <w:proofErr w:type="gramEnd"/>
      <w:r w:rsidRPr="00CF0426">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年的应急管理项目。</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优秀青年科学基金项目和国家杰出青年科学基金项目申请时不限项；正式接收申请到国家自然科学基金委员会</w:t>
      </w:r>
      <w:proofErr w:type="gramStart"/>
      <w:r w:rsidRPr="00CF0426">
        <w:rPr>
          <w:rFonts w:asciiTheme="minorHAnsi" w:eastAsiaTheme="minorEastAsia" w:hAnsiTheme="minorHAnsi" w:hint="eastAsia"/>
          <w:szCs w:val="18"/>
        </w:rPr>
        <w:t>作出</w:t>
      </w:r>
      <w:proofErr w:type="gramEnd"/>
      <w:r w:rsidRPr="00CF0426">
        <w:rPr>
          <w:rFonts w:asciiTheme="minorHAnsi" w:eastAsiaTheme="minorEastAsia" w:hAnsiTheme="minorHAnsi" w:hint="eastAsia"/>
          <w:szCs w:val="18"/>
        </w:rPr>
        <w:t>资助与否决定之前，以及获资助后，计入限项。</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2.</w:t>
      </w:r>
      <w:r w:rsidRPr="00CF0426">
        <w:rPr>
          <w:rFonts w:asciiTheme="minorHAnsi" w:eastAsiaTheme="minorEastAsia" w:hAnsiTheme="minorHAnsi" w:hint="eastAsia"/>
          <w:szCs w:val="18"/>
        </w:rPr>
        <w:t>申请人（不含参与者）同年只能申请</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项重大研究计划项目。上一年度获得重大研究计划项目资助的项目负责人（不包括集成项目和战略研究项目），本年度不得作为申请人申请重大研究计划项目。</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（三）申请注意事项。</w:t>
      </w:r>
    </w:p>
    <w:p w:rsidR="00CF0426" w:rsidRPr="00CF0426" w:rsidRDefault="00CF0426" w:rsidP="00CF0426">
      <w:pPr>
        <w:pStyle w:val="a3"/>
        <w:spacing w:beforeLines="50" w:before="156" w:afterLines="50" w:after="156"/>
        <w:jc w:val="both"/>
        <w:rPr>
          <w:rFonts w:asciiTheme="minorHAnsi" w:eastAsiaTheme="minorEastAsia" w:hAnsiTheme="minorHAnsi" w:hint="eastAsia"/>
          <w:b/>
          <w:szCs w:val="18"/>
        </w:rPr>
      </w:pPr>
      <w:r w:rsidRPr="00CF0426">
        <w:rPr>
          <w:rFonts w:asciiTheme="minorHAnsi" w:eastAsiaTheme="minorEastAsia" w:hAnsiTheme="minorHAnsi" w:hint="eastAsia"/>
          <w:b/>
          <w:szCs w:val="18"/>
        </w:rPr>
        <w:t xml:space="preserve">　　</w:t>
      </w:r>
      <w:r w:rsidRPr="00CF0426">
        <w:rPr>
          <w:rFonts w:asciiTheme="minorHAnsi" w:eastAsiaTheme="minorEastAsia" w:hAnsiTheme="minorHAnsi" w:hint="eastAsia"/>
          <w:b/>
          <w:szCs w:val="18"/>
        </w:rPr>
        <w:t>1.</w:t>
      </w:r>
      <w:r w:rsidRPr="00CF0426">
        <w:rPr>
          <w:rFonts w:asciiTheme="minorHAnsi" w:eastAsiaTheme="minorEastAsia" w:hAnsiTheme="minorHAnsi" w:hint="eastAsia"/>
          <w:b/>
          <w:szCs w:val="18"/>
        </w:rPr>
        <w:t>申请书报送日期为</w:t>
      </w:r>
      <w:r w:rsidRPr="00CF0426">
        <w:rPr>
          <w:rFonts w:asciiTheme="minorHAnsi" w:eastAsiaTheme="minorEastAsia" w:hAnsiTheme="minorHAnsi" w:hint="eastAsia"/>
          <w:b/>
          <w:szCs w:val="18"/>
        </w:rPr>
        <w:t>2017</w:t>
      </w:r>
      <w:r w:rsidRPr="00CF0426">
        <w:rPr>
          <w:rFonts w:asciiTheme="minorHAnsi" w:eastAsiaTheme="minorEastAsia" w:hAnsiTheme="minorHAnsi" w:hint="eastAsia"/>
          <w:b/>
          <w:szCs w:val="18"/>
        </w:rPr>
        <w:t>年</w:t>
      </w:r>
      <w:r w:rsidRPr="00CF0426">
        <w:rPr>
          <w:rFonts w:asciiTheme="minorHAnsi" w:eastAsiaTheme="minorEastAsia" w:hAnsiTheme="minorHAnsi" w:hint="eastAsia"/>
          <w:b/>
          <w:szCs w:val="18"/>
        </w:rPr>
        <w:t>8</w:t>
      </w:r>
      <w:r w:rsidRPr="00CF0426">
        <w:rPr>
          <w:rFonts w:asciiTheme="minorHAnsi" w:eastAsiaTheme="minorEastAsia" w:hAnsiTheme="minorHAnsi" w:hint="eastAsia"/>
          <w:b/>
          <w:szCs w:val="18"/>
        </w:rPr>
        <w:t>月</w:t>
      </w:r>
      <w:r w:rsidRPr="00CF0426">
        <w:rPr>
          <w:rFonts w:asciiTheme="minorHAnsi" w:eastAsiaTheme="minorEastAsia" w:hAnsiTheme="minorHAnsi" w:hint="eastAsia"/>
          <w:b/>
          <w:szCs w:val="18"/>
        </w:rPr>
        <w:t>24</w:t>
      </w:r>
      <w:r w:rsidRPr="00CF0426">
        <w:rPr>
          <w:rFonts w:asciiTheme="minorHAnsi" w:eastAsiaTheme="minorEastAsia" w:hAnsiTheme="minorHAnsi" w:hint="eastAsia"/>
          <w:b/>
          <w:szCs w:val="18"/>
        </w:rPr>
        <w:t>日</w:t>
      </w:r>
      <w:r w:rsidRPr="00CF0426">
        <w:rPr>
          <w:rFonts w:asciiTheme="minorHAnsi" w:eastAsiaTheme="minorEastAsia" w:hAnsiTheme="minorHAnsi" w:hint="eastAsia"/>
          <w:b/>
          <w:szCs w:val="18"/>
        </w:rPr>
        <w:t>。</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2.</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研究计划项目申请书采用在线方式撰写。对申请人具体要求如下：</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）申请人在填报申请书前，应当认真阅读本项目指南和《</w:t>
      </w:r>
      <w:r w:rsidRPr="00CF0426">
        <w:rPr>
          <w:rFonts w:asciiTheme="minorHAnsi" w:eastAsiaTheme="minorEastAsia" w:hAnsiTheme="minorHAnsi" w:hint="eastAsia"/>
          <w:szCs w:val="18"/>
        </w:rPr>
        <w:t>2017</w:t>
      </w:r>
      <w:r w:rsidRPr="00CF0426">
        <w:rPr>
          <w:rFonts w:asciiTheme="minorHAnsi" w:eastAsiaTheme="minorEastAsia" w:hAnsiTheme="minorHAnsi" w:hint="eastAsia"/>
          <w:szCs w:val="18"/>
        </w:rPr>
        <w:t>年度国家自然科学基金项目指南》中申请须知和限</w:t>
      </w:r>
      <w:proofErr w:type="gramStart"/>
      <w:r w:rsidRPr="00CF0426">
        <w:rPr>
          <w:rFonts w:asciiTheme="minorHAnsi" w:eastAsiaTheme="minorEastAsia" w:hAnsiTheme="minorHAnsi" w:hint="eastAsia"/>
          <w:szCs w:val="18"/>
        </w:rPr>
        <w:t>项申请</w:t>
      </w:r>
      <w:proofErr w:type="gramEnd"/>
      <w:r w:rsidRPr="00CF0426">
        <w:rPr>
          <w:rFonts w:asciiTheme="minorHAnsi" w:eastAsiaTheme="minorEastAsia" w:hAnsiTheme="minorHAnsi" w:hint="eastAsia"/>
          <w:szCs w:val="18"/>
        </w:rPr>
        <w:t>规定的相关内容，不符合项目指南和相关要求的申请项目不予受理。</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2</w:t>
      </w:r>
      <w:r w:rsidRPr="00CF0426">
        <w:rPr>
          <w:rFonts w:asciiTheme="minorHAnsi" w:eastAsiaTheme="minorEastAsia" w:hAnsiTheme="minorHAnsi" w:hint="eastAsia"/>
          <w:szCs w:val="18"/>
        </w:rPr>
        <w:t>）</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3</w:t>
      </w:r>
      <w:r w:rsidRPr="00CF0426">
        <w:rPr>
          <w:rFonts w:asciiTheme="minorHAnsi" w:eastAsiaTheme="minorEastAsia" w:hAnsiTheme="minorHAnsi" w:hint="eastAsia"/>
          <w:szCs w:val="18"/>
        </w:rPr>
        <w:t>）申请人登录科学基金网络信息系统</w:t>
      </w:r>
      <w:r w:rsidRPr="00CF0426">
        <w:rPr>
          <w:rFonts w:asciiTheme="minorHAnsi" w:eastAsiaTheme="minorEastAsia" w:hAnsiTheme="minorHAnsi" w:hint="eastAsia"/>
          <w:szCs w:val="18"/>
        </w:rPr>
        <w:t>https://isisn.nsfc.gov.cn/</w:t>
      </w:r>
      <w:r w:rsidRPr="00CF0426">
        <w:rPr>
          <w:rFonts w:asciiTheme="minorHAnsi" w:eastAsiaTheme="minorEastAsia" w:hAnsiTheme="minorHAnsi" w:hint="eastAsia"/>
          <w:szCs w:val="18"/>
        </w:rPr>
        <w:t>（没有系统账号的申请人请向依托单位基金管理联系人申请开户），按照撰写提纲及相关要求撰写申请书。</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lastRenderedPageBreak/>
        <w:t xml:space="preserve">　　（</w:t>
      </w:r>
      <w:r w:rsidRPr="00CF0426">
        <w:rPr>
          <w:rFonts w:asciiTheme="minorHAnsi" w:eastAsiaTheme="minorEastAsia" w:hAnsiTheme="minorHAnsi" w:hint="eastAsia"/>
          <w:szCs w:val="18"/>
        </w:rPr>
        <w:t>4</w:t>
      </w:r>
      <w:r w:rsidRPr="00CF0426">
        <w:rPr>
          <w:rFonts w:asciiTheme="minorHAnsi" w:eastAsiaTheme="minorEastAsia" w:hAnsiTheme="minorHAnsi" w:hint="eastAsia"/>
          <w:szCs w:val="18"/>
        </w:rPr>
        <w:t>）申请书中的资助类别选择“重大研究计划”，亚类说明选择“集成项目”或“培育项目”，附注说明选择“非可控性炎症恶性转化的调控网络及其分子机制”，根据申请的具体研究内容选择相应的申请代码。</w:t>
      </w:r>
      <w:r w:rsidRPr="00CF0426">
        <w:rPr>
          <w:rFonts w:asciiTheme="minorHAnsi" w:eastAsiaTheme="minorEastAsia" w:hAnsiTheme="minorHAnsi" w:hint="eastAsia"/>
          <w:b/>
          <w:bCs/>
          <w:szCs w:val="18"/>
        </w:rPr>
        <w:t>以上选择不准确或未选择的项目申请将不予受理。</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b/>
          <w:bCs/>
          <w:szCs w:val="18"/>
        </w:rPr>
        <w:t xml:space="preserve">　　培育项目的合作研究单位不得超过</w:t>
      </w:r>
      <w:r w:rsidRPr="00CF0426">
        <w:rPr>
          <w:rFonts w:asciiTheme="minorHAnsi" w:eastAsiaTheme="minorEastAsia" w:hAnsiTheme="minorHAnsi" w:hint="eastAsia"/>
          <w:b/>
          <w:bCs/>
          <w:szCs w:val="18"/>
        </w:rPr>
        <w:t>2</w:t>
      </w:r>
      <w:r w:rsidRPr="00CF0426">
        <w:rPr>
          <w:rFonts w:asciiTheme="minorHAnsi" w:eastAsiaTheme="minorEastAsia" w:hAnsiTheme="minorHAnsi" w:hint="eastAsia"/>
          <w:b/>
          <w:bCs/>
          <w:szCs w:val="18"/>
        </w:rPr>
        <w:t>个，集成项目的合作研究单位不得超过</w:t>
      </w:r>
      <w:r w:rsidRPr="00CF0426">
        <w:rPr>
          <w:rFonts w:asciiTheme="minorHAnsi" w:eastAsiaTheme="minorEastAsia" w:hAnsiTheme="minorHAnsi" w:hint="eastAsia"/>
          <w:b/>
          <w:bCs/>
          <w:szCs w:val="18"/>
        </w:rPr>
        <w:t>4</w:t>
      </w:r>
      <w:r w:rsidRPr="00CF0426">
        <w:rPr>
          <w:rFonts w:asciiTheme="minorHAnsi" w:eastAsiaTheme="minorEastAsia" w:hAnsiTheme="minorHAnsi" w:hint="eastAsia"/>
          <w:b/>
          <w:bCs/>
          <w:szCs w:val="18"/>
        </w:rPr>
        <w:t>个。集成项目主要参与者必须是“集成项目”的实际贡献者，合计人数不超过</w:t>
      </w:r>
      <w:r w:rsidRPr="00CF0426">
        <w:rPr>
          <w:rFonts w:asciiTheme="minorHAnsi" w:eastAsiaTheme="minorEastAsia" w:hAnsiTheme="minorHAnsi" w:hint="eastAsia"/>
          <w:b/>
          <w:bCs/>
          <w:szCs w:val="18"/>
        </w:rPr>
        <w:t>9</w:t>
      </w:r>
      <w:r w:rsidRPr="00CF0426">
        <w:rPr>
          <w:rFonts w:asciiTheme="minorHAnsi" w:eastAsiaTheme="minorEastAsia" w:hAnsiTheme="minorHAnsi" w:hint="eastAsia"/>
          <w:b/>
          <w:bCs/>
          <w:szCs w:val="18"/>
        </w:rPr>
        <w:t>人。</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5</w:t>
      </w:r>
      <w:r w:rsidRPr="00CF0426">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研究计划总体目标和解决核心科学问题的贡献。</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如果申请人已经承担与</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研究计划相关的其他科技计划项目，应当在申请书正文的“研究基础与工作条件”部分论述申请项目与其他相关项目的区别与联系。</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6</w:t>
      </w:r>
      <w:r w:rsidRPr="00CF0426">
        <w:rPr>
          <w:rFonts w:asciiTheme="minorHAnsi" w:eastAsiaTheme="minorEastAsia" w:hAnsiTheme="minorHAnsi" w:hint="eastAsia"/>
          <w:szCs w:val="18"/>
        </w:rPr>
        <w:t>）申请人应当认真阅读《</w:t>
      </w:r>
      <w:r w:rsidRPr="00CF0426">
        <w:rPr>
          <w:rFonts w:asciiTheme="minorHAnsi" w:eastAsiaTheme="minorEastAsia" w:hAnsiTheme="minorHAnsi" w:hint="eastAsia"/>
          <w:szCs w:val="18"/>
        </w:rPr>
        <w:t>2017</w:t>
      </w:r>
      <w:r w:rsidRPr="00CF0426">
        <w:rPr>
          <w:rFonts w:asciiTheme="minorHAnsi" w:eastAsiaTheme="minorEastAsia" w:hAnsiTheme="minorHAnsi"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CF0426">
        <w:rPr>
          <w:rFonts w:asciiTheme="minorHAnsi" w:eastAsiaTheme="minorEastAsia" w:hAnsiTheme="minorHAnsi" w:hint="eastAsia"/>
          <w:szCs w:val="18"/>
        </w:rPr>
        <w:t>2016</w:t>
      </w:r>
      <w:r w:rsidRPr="00CF0426">
        <w:rPr>
          <w:rFonts w:asciiTheme="minorHAnsi" w:eastAsiaTheme="minorEastAsia" w:hAnsiTheme="minorHAnsi" w:hint="eastAsia"/>
          <w:szCs w:val="18"/>
        </w:rPr>
        <w:t>〕</w:t>
      </w:r>
      <w:r w:rsidRPr="00CF0426">
        <w:rPr>
          <w:rFonts w:asciiTheme="minorHAnsi" w:eastAsiaTheme="minorEastAsia" w:hAnsiTheme="minorHAnsi" w:hint="eastAsia"/>
          <w:szCs w:val="18"/>
        </w:rPr>
        <w:t>19</w:t>
      </w:r>
      <w:r w:rsidRPr="00CF0426">
        <w:rPr>
          <w:rFonts w:asciiTheme="minorHAnsi" w:eastAsiaTheme="minorEastAsia" w:hAnsiTheme="minorHAnsi" w:hint="eastAsia"/>
          <w:szCs w:val="18"/>
        </w:rPr>
        <w:t>号）以及《国家自然科学基金项目资金预算表编制说明》的要求，认真如实编报《国家自然科学基金项目资金预算表》。</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7</w:t>
      </w:r>
      <w:r w:rsidRPr="00CF0426">
        <w:rPr>
          <w:rFonts w:asciiTheme="minorHAnsi" w:eastAsiaTheme="minorEastAsia" w:hAnsiTheme="minorHAnsi" w:hint="eastAsia"/>
          <w:szCs w:val="18"/>
        </w:rPr>
        <w:t>）申请人完成申请书撰写后，在线提交电子申请书及附件材料，下载打印最终</w:t>
      </w:r>
      <w:r w:rsidRPr="00CF0426">
        <w:rPr>
          <w:rFonts w:asciiTheme="minorHAnsi" w:eastAsiaTheme="minorEastAsia" w:hAnsiTheme="minorHAnsi" w:hint="eastAsia"/>
          <w:szCs w:val="18"/>
        </w:rPr>
        <w:t>PDF</w:t>
      </w:r>
      <w:r w:rsidRPr="00CF0426">
        <w:rPr>
          <w:rFonts w:asciiTheme="minorHAnsi" w:eastAsiaTheme="minorEastAsia" w:hAnsiTheme="minorHAnsi" w:hint="eastAsia"/>
          <w:szCs w:val="18"/>
        </w:rPr>
        <w:t>版本申请书，并保证纸质申请书与电子版内容一致。</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8</w:t>
      </w:r>
      <w:r w:rsidRPr="00CF0426">
        <w:rPr>
          <w:rFonts w:asciiTheme="minorHAnsi" w:eastAsiaTheme="minorEastAsia" w:hAnsiTheme="minorHAnsi" w:hint="eastAsia"/>
          <w:szCs w:val="18"/>
        </w:rPr>
        <w:t>）申请人应及时向依托单位提交签字后的纸质申请书原件以及其他特别说明要求提交的纸质材料原件等附件。</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3.</w:t>
      </w:r>
      <w:r w:rsidRPr="00CF0426">
        <w:rPr>
          <w:rFonts w:asciiTheme="minorHAnsi" w:eastAsiaTheme="minorEastAsia" w:hAnsiTheme="minorHAnsi" w:hint="eastAsia"/>
          <w:szCs w:val="18"/>
        </w:rPr>
        <w:t>申请人</w:t>
      </w:r>
      <w:r>
        <w:rPr>
          <w:rFonts w:asciiTheme="minorHAnsi" w:eastAsiaTheme="minorEastAsia" w:hAnsiTheme="minorHAnsi" w:hint="eastAsia"/>
          <w:szCs w:val="18"/>
        </w:rPr>
        <w:t>应</w:t>
      </w:r>
      <w:r w:rsidRPr="00CF0426">
        <w:rPr>
          <w:rFonts w:asciiTheme="minorHAnsi" w:eastAsiaTheme="minorEastAsia" w:hAnsiTheme="minorHAnsi" w:hint="eastAsia"/>
          <w:szCs w:val="18"/>
        </w:rPr>
        <w:t>在规定时间内将申请材料报送国家自然科学基金委员会。具体要求如下：</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）应在规定的项目申请截止日期（</w:t>
      </w:r>
      <w:r w:rsidRPr="00CF0426">
        <w:rPr>
          <w:rFonts w:asciiTheme="minorHAnsi" w:eastAsiaTheme="minorEastAsia" w:hAnsiTheme="minorHAnsi" w:hint="eastAsia"/>
          <w:szCs w:val="18"/>
        </w:rPr>
        <w:t>2017</w:t>
      </w:r>
      <w:r w:rsidRPr="00CF0426">
        <w:rPr>
          <w:rFonts w:asciiTheme="minorHAnsi" w:eastAsiaTheme="minorEastAsia" w:hAnsiTheme="minorHAnsi" w:hint="eastAsia"/>
          <w:szCs w:val="18"/>
        </w:rPr>
        <w:t>年</w:t>
      </w:r>
      <w:r w:rsidRPr="00CF0426">
        <w:rPr>
          <w:rFonts w:asciiTheme="minorHAnsi" w:eastAsiaTheme="minorEastAsia" w:hAnsiTheme="minorHAnsi" w:hint="eastAsia"/>
          <w:szCs w:val="18"/>
        </w:rPr>
        <w:t>8</w:t>
      </w:r>
      <w:r w:rsidRPr="00CF0426">
        <w:rPr>
          <w:rFonts w:asciiTheme="minorHAnsi" w:eastAsiaTheme="minorEastAsia" w:hAnsiTheme="minorHAnsi" w:hint="eastAsia"/>
          <w:szCs w:val="18"/>
        </w:rPr>
        <w:t>月</w:t>
      </w:r>
      <w:r>
        <w:rPr>
          <w:rFonts w:asciiTheme="minorHAnsi" w:eastAsiaTheme="minorEastAsia" w:hAnsiTheme="minorHAnsi" w:hint="eastAsia"/>
          <w:szCs w:val="18"/>
        </w:rPr>
        <w:t>24</w:t>
      </w:r>
      <w:r>
        <w:rPr>
          <w:rFonts w:asciiTheme="minorHAnsi" w:eastAsiaTheme="minorEastAsia" w:hAnsiTheme="minorHAnsi" w:hint="eastAsia"/>
          <w:szCs w:val="18"/>
        </w:rPr>
        <w:t>日</w:t>
      </w:r>
      <w:r w:rsidRPr="00CF0426">
        <w:rPr>
          <w:rFonts w:asciiTheme="minorHAnsi" w:eastAsiaTheme="minorEastAsia" w:hAnsiTheme="minorHAnsi" w:hint="eastAsia"/>
          <w:szCs w:val="18"/>
        </w:rPr>
        <w:t>）前提交电子版申请书及附件材料，并统一报送经单位签字盖章后的纸质申请书原件（一式一份）及要求报送的纸质附件材料。</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lastRenderedPageBreak/>
        <w:t xml:space="preserve">　　（</w:t>
      </w:r>
      <w:r w:rsidRPr="00CF0426">
        <w:rPr>
          <w:rFonts w:asciiTheme="minorHAnsi" w:eastAsiaTheme="minorEastAsia" w:hAnsiTheme="minorHAnsi" w:hint="eastAsia"/>
          <w:szCs w:val="18"/>
        </w:rPr>
        <w:t>2</w:t>
      </w:r>
      <w:r w:rsidRPr="00CF0426">
        <w:rPr>
          <w:rFonts w:asciiTheme="minorHAnsi" w:eastAsiaTheme="minorEastAsia" w:hAnsiTheme="minorHAnsi" w:hint="eastAsia"/>
          <w:szCs w:val="18"/>
        </w:rPr>
        <w:t>）提交电子版申请书时，应通过信息系统逐项确认。</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3</w:t>
      </w:r>
      <w:r w:rsidRPr="00CF0426">
        <w:rPr>
          <w:rFonts w:asciiTheme="minorHAnsi" w:eastAsiaTheme="minorEastAsia" w:hAnsiTheme="minorHAnsi" w:hint="eastAsia"/>
          <w:szCs w:val="18"/>
        </w:rPr>
        <w:t>）报送纸质申请材料时，还应包括本单位公函和申请项目清单，材料不完整不予接收。</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4</w:t>
      </w:r>
      <w:r w:rsidRPr="00CF0426">
        <w:rPr>
          <w:rFonts w:asciiTheme="minorHAnsi" w:eastAsiaTheme="minorEastAsia" w:hAnsiTheme="minorHAnsi" w:hint="eastAsia"/>
          <w:szCs w:val="18"/>
        </w:rPr>
        <w:t>）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4.</w:t>
      </w:r>
      <w:r w:rsidRPr="00CF0426">
        <w:rPr>
          <w:rFonts w:asciiTheme="minorHAnsi" w:eastAsiaTheme="minorEastAsia" w:hAnsiTheme="minorHAnsi" w:hint="eastAsia"/>
          <w:szCs w:val="18"/>
        </w:rPr>
        <w:t>申请书由国家自然科学基金委员会项目材料接收工作组负责接收，材料接收工作组联系方式如下：</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通讯地址：北京市海淀区双清路</w:t>
      </w:r>
      <w:r w:rsidRPr="00CF0426">
        <w:rPr>
          <w:rFonts w:asciiTheme="minorHAnsi" w:eastAsiaTheme="minorEastAsia" w:hAnsiTheme="minorHAnsi" w:hint="eastAsia"/>
          <w:szCs w:val="18"/>
        </w:rPr>
        <w:t>83</w:t>
      </w:r>
      <w:r w:rsidRPr="00CF0426">
        <w:rPr>
          <w:rFonts w:asciiTheme="minorHAnsi" w:eastAsiaTheme="minorEastAsia" w:hAnsiTheme="minorHAnsi" w:hint="eastAsia"/>
          <w:szCs w:val="18"/>
        </w:rPr>
        <w:t>号国家自然科学基金委员会项目材料接收工作组（行政楼</w:t>
      </w:r>
      <w:r w:rsidRPr="00CF0426">
        <w:rPr>
          <w:rFonts w:asciiTheme="minorHAnsi" w:eastAsiaTheme="minorEastAsia" w:hAnsiTheme="minorHAnsi" w:hint="eastAsia"/>
          <w:szCs w:val="18"/>
        </w:rPr>
        <w:t>101</w:t>
      </w:r>
      <w:r w:rsidRPr="00CF0426">
        <w:rPr>
          <w:rFonts w:asciiTheme="minorHAnsi" w:eastAsiaTheme="minorEastAsia" w:hAnsiTheme="minorHAnsi" w:hint="eastAsia"/>
          <w:szCs w:val="18"/>
        </w:rPr>
        <w:t>房间）</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邮政编码：</w:t>
      </w:r>
      <w:r w:rsidRPr="00CF0426">
        <w:rPr>
          <w:rFonts w:asciiTheme="minorHAnsi" w:eastAsiaTheme="minorEastAsia" w:hAnsiTheme="minorHAnsi" w:hint="eastAsia"/>
          <w:szCs w:val="18"/>
        </w:rPr>
        <w:t>100085</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联系电话：</w:t>
      </w:r>
      <w:r w:rsidRPr="00CF0426">
        <w:rPr>
          <w:rFonts w:asciiTheme="minorHAnsi" w:eastAsiaTheme="minorEastAsia" w:hAnsiTheme="minorHAnsi" w:hint="eastAsia"/>
          <w:szCs w:val="18"/>
        </w:rPr>
        <w:t>010-62328591</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5.</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研究计划咨询方式：</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国家自然科学基金委员会医学科学部九处</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联系电话：</w:t>
      </w:r>
      <w:r w:rsidRPr="00CF0426">
        <w:rPr>
          <w:rFonts w:asciiTheme="minorHAnsi" w:eastAsiaTheme="minorEastAsia" w:hAnsiTheme="minorHAnsi" w:hint="eastAsia"/>
          <w:szCs w:val="18"/>
        </w:rPr>
        <w:t>010-62327199</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（四）其他注意事项。</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1.</w:t>
      </w:r>
      <w:r w:rsidRPr="00CF0426">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研究计划其他项目之间的相互支撑关系。</w:t>
      </w:r>
    </w:p>
    <w:p w:rsidR="00CF0426" w:rsidRPr="00CF0426" w:rsidRDefault="00CF0426" w:rsidP="00CF0426">
      <w:pPr>
        <w:pStyle w:val="a3"/>
        <w:spacing w:beforeLines="50" w:before="156" w:afterLines="50" w:after="156"/>
        <w:jc w:val="both"/>
        <w:rPr>
          <w:rFonts w:asciiTheme="minorHAnsi" w:eastAsiaTheme="minorEastAsia" w:hAnsiTheme="minorHAnsi" w:hint="eastAsia"/>
          <w:szCs w:val="18"/>
        </w:rPr>
      </w:pPr>
      <w:r w:rsidRPr="00CF0426">
        <w:rPr>
          <w:rFonts w:asciiTheme="minorHAnsi" w:eastAsiaTheme="minorEastAsia" w:hAnsiTheme="minorHAnsi" w:hint="eastAsia"/>
          <w:szCs w:val="18"/>
        </w:rPr>
        <w:t xml:space="preserve">　　</w:t>
      </w:r>
      <w:r w:rsidRPr="00CF0426">
        <w:rPr>
          <w:rFonts w:asciiTheme="minorHAnsi" w:eastAsiaTheme="minorEastAsia" w:hAnsiTheme="minorHAnsi" w:hint="eastAsia"/>
          <w:szCs w:val="18"/>
        </w:rPr>
        <w:t>2.</w:t>
      </w:r>
      <w:r w:rsidRPr="00CF0426">
        <w:rPr>
          <w:rFonts w:asciiTheme="minorHAnsi" w:eastAsiaTheme="minorEastAsia" w:hAnsiTheme="minorHAnsi" w:hint="eastAsia"/>
          <w:szCs w:val="18"/>
        </w:rPr>
        <w:t>为加强项目的学术交流，促进项目群的形成和多学科交叉与集成，</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CF0426">
        <w:rPr>
          <w:rFonts w:asciiTheme="minorHAnsi" w:eastAsiaTheme="minorEastAsia" w:hAnsiTheme="minorHAnsi" w:hint="eastAsia"/>
          <w:szCs w:val="18"/>
        </w:rPr>
        <w:t>本重大</w:t>
      </w:r>
      <w:proofErr w:type="gramEnd"/>
      <w:r w:rsidRPr="00CF0426">
        <w:rPr>
          <w:rFonts w:asciiTheme="minorHAnsi" w:eastAsiaTheme="minorEastAsia" w:hAnsiTheme="minorHAnsi" w:hint="eastAsia"/>
          <w:szCs w:val="18"/>
        </w:rPr>
        <w:t>研究计划指导专家组和管理工作组所组织的上述学术交流活动。</w:t>
      </w:r>
    </w:p>
    <w:p w:rsidR="00CF0426" w:rsidRPr="00CF0426" w:rsidRDefault="00CF0426" w:rsidP="00CF0426">
      <w:pPr>
        <w:spacing w:beforeLines="50" w:before="156" w:afterLines="50" w:after="156" w:line="360" w:lineRule="auto"/>
        <w:rPr>
          <w:rFonts w:hint="eastAsia"/>
          <w:sz w:val="24"/>
        </w:rPr>
      </w:pPr>
    </w:p>
    <w:sectPr w:rsidR="00CF0426" w:rsidRPr="00CF0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EF"/>
    <w:rsid w:val="001A2147"/>
    <w:rsid w:val="003A2241"/>
    <w:rsid w:val="005A69EF"/>
    <w:rsid w:val="00CF0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426"/>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CF04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426"/>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CF0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6870">
      <w:bodyDiv w:val="1"/>
      <w:marLeft w:val="0"/>
      <w:marRight w:val="0"/>
      <w:marTop w:val="0"/>
      <w:marBottom w:val="0"/>
      <w:divBdr>
        <w:top w:val="none" w:sz="0" w:space="0" w:color="auto"/>
        <w:left w:val="none" w:sz="0" w:space="0" w:color="auto"/>
        <w:bottom w:val="none" w:sz="0" w:space="0" w:color="auto"/>
        <w:right w:val="none" w:sz="0" w:space="0" w:color="auto"/>
      </w:divBdr>
      <w:divsChild>
        <w:div w:id="1749378379">
          <w:marLeft w:val="0"/>
          <w:marRight w:val="0"/>
          <w:marTop w:val="0"/>
          <w:marBottom w:val="0"/>
          <w:divBdr>
            <w:top w:val="none" w:sz="0" w:space="0" w:color="auto"/>
            <w:left w:val="none" w:sz="0" w:space="0" w:color="auto"/>
            <w:bottom w:val="none" w:sz="0" w:space="0" w:color="auto"/>
            <w:right w:val="none" w:sz="0" w:space="0" w:color="auto"/>
          </w:divBdr>
          <w:divsChild>
            <w:div w:id="1413696260">
              <w:marLeft w:val="0"/>
              <w:marRight w:val="0"/>
              <w:marTop w:val="75"/>
              <w:marBottom w:val="0"/>
              <w:divBdr>
                <w:top w:val="none" w:sz="0" w:space="0" w:color="auto"/>
                <w:left w:val="none" w:sz="0" w:space="0" w:color="auto"/>
                <w:bottom w:val="none" w:sz="0" w:space="0" w:color="auto"/>
                <w:right w:val="none" w:sz="0" w:space="0" w:color="auto"/>
              </w:divBdr>
              <w:divsChild>
                <w:div w:id="423692497">
                  <w:marLeft w:val="0"/>
                  <w:marRight w:val="0"/>
                  <w:marTop w:val="0"/>
                  <w:marBottom w:val="0"/>
                  <w:divBdr>
                    <w:top w:val="none" w:sz="0" w:space="0" w:color="auto"/>
                    <w:left w:val="none" w:sz="0" w:space="0" w:color="auto"/>
                    <w:bottom w:val="none" w:sz="0" w:space="0" w:color="auto"/>
                    <w:right w:val="none" w:sz="0" w:space="0" w:color="auto"/>
                  </w:divBdr>
                  <w:divsChild>
                    <w:div w:id="1139418816">
                      <w:marLeft w:val="0"/>
                      <w:marRight w:val="0"/>
                      <w:marTop w:val="0"/>
                      <w:marBottom w:val="0"/>
                      <w:divBdr>
                        <w:top w:val="single" w:sz="6" w:space="31" w:color="BBE0ED"/>
                        <w:left w:val="single" w:sz="6" w:space="0" w:color="BBE0ED"/>
                        <w:bottom w:val="single" w:sz="6" w:space="0" w:color="BBE0ED"/>
                        <w:right w:val="single" w:sz="6" w:space="0" w:color="BBE0ED"/>
                      </w:divBdr>
                      <w:divsChild>
                        <w:div w:id="1469972782">
                          <w:marLeft w:val="0"/>
                          <w:marRight w:val="0"/>
                          <w:marTop w:val="0"/>
                          <w:marBottom w:val="0"/>
                          <w:divBdr>
                            <w:top w:val="none" w:sz="0" w:space="0" w:color="auto"/>
                            <w:left w:val="none" w:sz="0" w:space="0" w:color="auto"/>
                            <w:bottom w:val="none" w:sz="0" w:space="0" w:color="auto"/>
                            <w:right w:val="none" w:sz="0" w:space="0" w:color="auto"/>
                          </w:divBdr>
                          <w:divsChild>
                            <w:div w:id="1198083837">
                              <w:marLeft w:val="0"/>
                              <w:marRight w:val="0"/>
                              <w:marTop w:val="0"/>
                              <w:marBottom w:val="0"/>
                              <w:divBdr>
                                <w:top w:val="none" w:sz="0" w:space="0" w:color="auto"/>
                                <w:left w:val="none" w:sz="0" w:space="0" w:color="auto"/>
                                <w:bottom w:val="none" w:sz="0" w:space="0" w:color="auto"/>
                                <w:right w:val="none" w:sz="0" w:space="0" w:color="auto"/>
                              </w:divBdr>
                              <w:divsChild>
                                <w:div w:id="297883716">
                                  <w:marLeft w:val="0"/>
                                  <w:marRight w:val="0"/>
                                  <w:marTop w:val="0"/>
                                  <w:marBottom w:val="0"/>
                                  <w:divBdr>
                                    <w:top w:val="none" w:sz="0" w:space="0" w:color="auto"/>
                                    <w:left w:val="none" w:sz="0" w:space="0" w:color="auto"/>
                                    <w:bottom w:val="none" w:sz="0" w:space="0" w:color="auto"/>
                                    <w:right w:val="none" w:sz="0" w:space="0" w:color="auto"/>
                                  </w:divBdr>
                                  <w:divsChild>
                                    <w:div w:id="3147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2017-08-11T07:44:00Z</dcterms:created>
  <dcterms:modified xsi:type="dcterms:W3CDTF">2017-08-11T07:49:00Z</dcterms:modified>
</cp:coreProperties>
</file>