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B33" w:rsidRPr="00C0611A" w:rsidRDefault="005156FC" w:rsidP="00C0611A">
      <w:pPr>
        <w:spacing w:beforeLines="50" w:before="156" w:afterLines="50" w:after="156" w:line="360" w:lineRule="auto"/>
        <w:jc w:val="center"/>
        <w:rPr>
          <w:b/>
          <w:sz w:val="24"/>
          <w:szCs w:val="24"/>
        </w:rPr>
      </w:pPr>
      <w:bookmarkStart w:id="0" w:name="_GoBack"/>
      <w:bookmarkEnd w:id="0"/>
      <w:r w:rsidRPr="00C0611A">
        <w:rPr>
          <w:rFonts w:hint="eastAsia"/>
          <w:b/>
          <w:sz w:val="24"/>
          <w:szCs w:val="24"/>
        </w:rPr>
        <w:t>2017</w:t>
      </w:r>
      <w:r w:rsidRPr="00C0611A">
        <w:rPr>
          <w:rFonts w:hint="eastAsia"/>
          <w:b/>
          <w:sz w:val="24"/>
          <w:szCs w:val="24"/>
        </w:rPr>
        <w:t>年度国家自然科学基金委员会与美国国家科学基金会生物多样性合作研究项目申请指南</w:t>
      </w:r>
    </w:p>
    <w:p w:rsidR="005156FC" w:rsidRPr="00C0611A" w:rsidRDefault="005156FC" w:rsidP="00C0611A">
      <w:pPr>
        <w:spacing w:beforeLines="50" w:before="156" w:afterLines="50" w:after="156" w:line="360" w:lineRule="auto"/>
        <w:rPr>
          <w:sz w:val="24"/>
          <w:szCs w:val="24"/>
        </w:rPr>
      </w:pPr>
    </w:p>
    <w:p w:rsidR="00C0611A" w:rsidRPr="00C0611A" w:rsidRDefault="00C0611A" w:rsidP="00C0611A">
      <w:pPr>
        <w:pStyle w:val="a4"/>
        <w:spacing w:beforeLines="50" w:before="156" w:afterLines="50" w:after="156"/>
        <w:ind w:firstLineChars="200" w:firstLine="480"/>
        <w:jc w:val="both"/>
        <w:rPr>
          <w:rFonts w:hint="eastAsia"/>
        </w:rPr>
      </w:pPr>
      <w:r w:rsidRPr="00C0611A">
        <w:rPr>
          <w:rFonts w:hint="eastAsia"/>
        </w:rPr>
        <w:t>根据国家自然科学基金委员会（NSFC）与美国国家科学基金会（NSF）达成的加强和推进生物多样性领域双边合作的共识，双方将于2017年共同资助中美两国科学家在该领域开展合作研究活动，从基因、种系、生态系统等广泛的研究视角对地球生物多样性的描述和功能方面开展综合研究，以期加深对不断变化环境下生物多样性关键方面的综合理解，并探索生物多样性研究的一些未知领域，填补人类对生物多样性认识可能存在的空白。</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申请人可开展的研究主题包括（但不仅限于）生物多样性的三个维度（遗传多样性、物种多样性、功能多样性）在诸多领域所起的综合作用，如：环境阀值和交替稳定状态下的食物网和群落稳定性，或生态系统复原能力、可持续性、生产力；空间和时间之间的生态进化反馈；共生关系的维持；对新性状的自然选择产生的遗传或物种多样性；生态系统（包括气候变化）对人为干扰的响应；碳、氮、和其他生物地球化学循环；宏观进化模式和进化速率等</w:t>
      </w:r>
    </w:p>
    <w:p w:rsidR="00C0611A" w:rsidRPr="00C0611A" w:rsidRDefault="00C0611A" w:rsidP="00C0611A">
      <w:pPr>
        <w:pStyle w:val="a4"/>
        <w:spacing w:beforeLines="50" w:before="156" w:afterLines="50" w:after="156"/>
        <w:jc w:val="both"/>
        <w:rPr>
          <w:rFonts w:hint="eastAsia"/>
          <w:b/>
        </w:rPr>
      </w:pPr>
      <w:r w:rsidRPr="00C0611A">
        <w:rPr>
          <w:rFonts w:hint="eastAsia"/>
          <w:b/>
        </w:rPr>
        <w:t xml:space="preserve">　　一、项目说明</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w:t>
      </w:r>
      <w:r w:rsidRPr="00C0611A">
        <w:rPr>
          <w:rFonts w:hint="eastAsia"/>
          <w:b/>
        </w:rPr>
        <w:t>（一）资助领域</w:t>
      </w:r>
      <w:r w:rsidRPr="00C0611A">
        <w:rPr>
          <w:rFonts w:hint="eastAsia"/>
        </w:rPr>
        <w:t>：该项目旨在资助中美两国科学家整合遗传多样性、物种多样性、功能多样性三个维度对生物多样性开展综合研究（Genetic, phylogenetic, and functional dimensions of biodiversity），发现三个维度之间的互动与反馈。</w:t>
      </w:r>
      <w:r w:rsidRPr="00C0611A">
        <w:rPr>
          <w:rStyle w:val="a5"/>
          <w:rFonts w:hint="eastAsia"/>
        </w:rPr>
        <w:t>研究内容必须综合前述三个维度，仅涉及上述一个或两个维度的研究不属于本项目的资助范围。</w:t>
      </w:r>
      <w:r w:rsidRPr="00C0611A">
        <w:rPr>
          <w:rFonts w:hint="eastAsia"/>
        </w:rPr>
        <w:t>项目鼓励通过实证、实验、理论、建模等原创性研究方法，同时对生物多样性开展多维度研究，以认识不同维度在关键生态和进化过程中所起的综合作用。研究工作可适当考虑导致生物多样性丧失的某个或若干背景因素（如气候变化、过度开采自然资源、土地使用、水体改道、沿海开发和化肥使用等行星再造行为及有意或无意的物种运动等）。</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w:t>
      </w:r>
      <w:r w:rsidRPr="00C0611A">
        <w:rPr>
          <w:rFonts w:hint="eastAsia"/>
          <w:b/>
        </w:rPr>
        <w:t>（二）申请代码</w:t>
      </w:r>
      <w:r w:rsidRPr="00C0611A">
        <w:rPr>
          <w:rFonts w:hint="eastAsia"/>
        </w:rPr>
        <w:t>：</w:t>
      </w:r>
      <w:r w:rsidRPr="00C0611A">
        <w:rPr>
          <w:rStyle w:val="a5"/>
          <w:rFonts w:hint="eastAsia"/>
        </w:rPr>
        <w:t>C03</w:t>
      </w:r>
      <w:r w:rsidRPr="00C0611A">
        <w:rPr>
          <w:rFonts w:hint="eastAsia"/>
        </w:rPr>
        <w:t xml:space="preserve">。中方申请人须选择申请代码 </w:t>
      </w:r>
      <w:r w:rsidRPr="00C0611A">
        <w:rPr>
          <w:rStyle w:val="a5"/>
          <w:rFonts w:hint="eastAsia"/>
        </w:rPr>
        <w:t>[C03]</w:t>
      </w:r>
      <w:r w:rsidRPr="00C0611A">
        <w:rPr>
          <w:rFonts w:hint="eastAsia"/>
        </w:rPr>
        <w:t xml:space="preserve"> 填写中文申请书，对于未按要求填写此指定申请代码的申请书，将不予受理。</w:t>
      </w:r>
    </w:p>
    <w:p w:rsidR="00C0611A" w:rsidRPr="00C0611A" w:rsidRDefault="00C0611A" w:rsidP="00C0611A">
      <w:pPr>
        <w:pStyle w:val="a4"/>
        <w:spacing w:beforeLines="50" w:before="156" w:afterLines="50" w:after="156"/>
        <w:jc w:val="both"/>
        <w:rPr>
          <w:rFonts w:hint="eastAsia"/>
        </w:rPr>
      </w:pPr>
      <w:r w:rsidRPr="00C0611A">
        <w:rPr>
          <w:rFonts w:hint="eastAsia"/>
        </w:rPr>
        <w:lastRenderedPageBreak/>
        <w:t xml:space="preserve">　　</w:t>
      </w:r>
      <w:r w:rsidRPr="00C0611A">
        <w:rPr>
          <w:rFonts w:hint="eastAsia"/>
          <w:b/>
        </w:rPr>
        <w:t>（三）资助规模</w:t>
      </w:r>
      <w:r w:rsidRPr="00C0611A">
        <w:rPr>
          <w:rFonts w:hint="eastAsia"/>
        </w:rPr>
        <w:t>：不超过2项。</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w:t>
      </w:r>
      <w:r w:rsidRPr="00C0611A">
        <w:rPr>
          <w:rFonts w:hint="eastAsia"/>
          <w:b/>
        </w:rPr>
        <w:t>（四）资助强度</w:t>
      </w:r>
      <w:r w:rsidRPr="00C0611A">
        <w:rPr>
          <w:rFonts w:hint="eastAsia"/>
        </w:rPr>
        <w:t>：中方资助强度为</w:t>
      </w:r>
      <w:r w:rsidRPr="00C0611A">
        <w:rPr>
          <w:rStyle w:val="a5"/>
          <w:rFonts w:hint="eastAsia"/>
        </w:rPr>
        <w:t>直接经费</w:t>
      </w:r>
      <w:r w:rsidRPr="00C0611A">
        <w:rPr>
          <w:rFonts w:hint="eastAsia"/>
        </w:rPr>
        <w:t>最多不超过300万元/项，其中包括研究经费和用于资助中方研究人员开展交流活动的国际旅费、国外生活费和其他与交流活动密切相关的费用。美方资助强度为最多不超过200万美元/项，其中包括研究经费和用于资助美方研究人员开展交流活动的国际旅费、国外生活费和其他与交流活动密切相关的费用。</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w:t>
      </w:r>
      <w:r w:rsidRPr="00C0611A">
        <w:rPr>
          <w:rFonts w:hint="eastAsia"/>
          <w:b/>
        </w:rPr>
        <w:t>（五）项目执行期</w:t>
      </w:r>
      <w:r w:rsidRPr="00C0611A">
        <w:rPr>
          <w:rFonts w:hint="eastAsia"/>
        </w:rPr>
        <w:t>：5年（2018年1月～2022年12月）。</w:t>
      </w:r>
    </w:p>
    <w:p w:rsidR="00C0611A" w:rsidRPr="00C0611A" w:rsidRDefault="00C0611A" w:rsidP="00C0611A">
      <w:pPr>
        <w:pStyle w:val="a4"/>
        <w:spacing w:beforeLines="50" w:before="156" w:afterLines="50" w:after="156"/>
        <w:jc w:val="both"/>
        <w:rPr>
          <w:rFonts w:hint="eastAsia"/>
          <w:b/>
        </w:rPr>
      </w:pPr>
      <w:r w:rsidRPr="00C0611A">
        <w:rPr>
          <w:rFonts w:hint="eastAsia"/>
          <w:b/>
        </w:rPr>
        <w:t xml:space="preserve">　　二、申请资格</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根据《国家自然科学基金国际（地区）合作研究项目管理办法》，申请本项目须符合以下条件：</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（一）申请人须具有高级专业技术职务（职称）；</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（二）作为项目负责人，正在承担或承担过3年期以上国家自然科学基金项目；</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（三）双方科学家之间应当有一定的合作基础，项目申请应体现强</w:t>
      </w:r>
      <w:proofErr w:type="gramStart"/>
      <w:r w:rsidRPr="00C0611A">
        <w:rPr>
          <w:rFonts w:hint="eastAsia"/>
        </w:rPr>
        <w:t>强</w:t>
      </w:r>
      <w:proofErr w:type="gramEnd"/>
      <w:r w:rsidRPr="00C0611A">
        <w:rPr>
          <w:rFonts w:hint="eastAsia"/>
        </w:rPr>
        <w:t>合作和优势互补。</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（四）关于申请资格的详细说明请见《2016年度国家自然科学基金项目指南》。</w:t>
      </w:r>
    </w:p>
    <w:p w:rsidR="00C0611A" w:rsidRPr="00C0611A" w:rsidRDefault="00C0611A" w:rsidP="00C0611A">
      <w:pPr>
        <w:pStyle w:val="a4"/>
        <w:spacing w:beforeLines="50" w:before="156" w:afterLines="50" w:after="156"/>
        <w:jc w:val="both"/>
        <w:rPr>
          <w:rFonts w:hint="eastAsia"/>
          <w:b/>
        </w:rPr>
      </w:pPr>
      <w:r w:rsidRPr="00C0611A">
        <w:rPr>
          <w:rFonts w:hint="eastAsia"/>
          <w:b/>
        </w:rPr>
        <w:t xml:space="preserve">　　三、限项规定</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国家自然科学基金国际（地区）合作研究项目包括组织间国际(地区)合作研究项目（以下简称组织间合作研究项目）和重点国际(地区)合作研究项目。本项目属于组织间合作研究项目，申请人申请时须遵循以下限项规定：</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（一）申请人同年只能申请１项国际（地区）合作研究项目。</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（二）上年度获得国际（地区）合作研究项目资助的项目负责人，本年度不得作为申请人申请国际（地区）合作研究项目。</w:t>
      </w:r>
    </w:p>
    <w:p w:rsidR="00C0611A" w:rsidRPr="00C0611A" w:rsidRDefault="00C0611A" w:rsidP="00C0611A">
      <w:pPr>
        <w:pStyle w:val="a4"/>
        <w:spacing w:beforeLines="50" w:before="156" w:afterLines="50" w:after="156"/>
        <w:jc w:val="both"/>
        <w:rPr>
          <w:rFonts w:hint="eastAsia"/>
        </w:rPr>
      </w:pPr>
      <w:r w:rsidRPr="00C0611A">
        <w:rPr>
          <w:rFonts w:hint="eastAsia"/>
        </w:rPr>
        <w:lastRenderedPageBreak/>
        <w:t xml:space="preserve">　　（三）作为申请人申请本项目，计入高级专业技术职务（职称）人员申请（包括申请人和主要参与者）和正在承担（包括负责人和主要参与者）项目总数限3项的范围（参与承担或者参与申请的组织间合作研究项目除外）。</w:t>
      </w:r>
    </w:p>
    <w:p w:rsidR="00C0611A" w:rsidRPr="00C0611A" w:rsidRDefault="00C0611A" w:rsidP="00C0611A">
      <w:pPr>
        <w:pStyle w:val="a4"/>
        <w:spacing w:beforeLines="50" w:before="156" w:afterLines="50" w:after="156"/>
        <w:jc w:val="both"/>
        <w:rPr>
          <w:rFonts w:hint="eastAsia"/>
          <w:b/>
        </w:rPr>
      </w:pPr>
      <w:r w:rsidRPr="00C0611A">
        <w:rPr>
          <w:rFonts w:hint="eastAsia"/>
          <w:b/>
        </w:rPr>
        <w:t xml:space="preserve">　　四、申报说明</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1、中方申请人须按照本项目申请指南的要求向我委提交申请；美方合作者应按照NSF的要求同时向NSF提交申请（NSF项目征集指南链接：https://www.nsf.gov/pubs/2017/nsf17523/nsf17523.htm）。</w:t>
      </w:r>
      <w:r w:rsidRPr="00C0611A">
        <w:rPr>
          <w:rStyle w:val="a5"/>
          <w:rFonts w:hint="eastAsia"/>
        </w:rPr>
        <w:t>对于单方提交的申请，将不予受理。</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2、中方申请人须登录ISIS科学基金网络系统（http://isisn.nsfc.gov.cn/egrantweb/）， 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左侧“+”号或者右侧“展开”按钮，展开下拉菜单；点击“组织间合作研究（组织间合作协议项目）”右侧的“填写申请”，进入选择“合作协议”界面，在下拉菜单中选择“NSFC-NSF（中美）”，然后按系统要求，输入依托基金项目批准号，通过资格认证后即进入申请书填写界面。</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3、项目名称：为便于项目管理部门辨识，申请人在填写中文项目名称时请使用“Dimensions 合作研究项目：*****”的格式（注：*****为具体的研究题目）。双方合作者提交的英文项目名称须完全一致。</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4、除了在线填写提交中文申请书，中方申请人还须在ISIS系统提交中文申请书附件材料，包括：</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(1) 美方合作者向NSF提交的英文申请书全文副本（无此全套英文申请材料副本的，将不予受理）；</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(2) 双方申请人须就合作内容及知识产权等问题达成一致，并签署合作协议（协议范本见附件）。</w:t>
      </w:r>
    </w:p>
    <w:p w:rsidR="00C0611A" w:rsidRPr="00C0611A" w:rsidRDefault="00C0611A" w:rsidP="00C0611A">
      <w:pPr>
        <w:pStyle w:val="a4"/>
        <w:spacing w:beforeLines="50" w:before="156" w:afterLines="50" w:after="156"/>
        <w:jc w:val="both"/>
        <w:rPr>
          <w:rFonts w:hint="eastAsia"/>
        </w:rPr>
      </w:pPr>
      <w:r w:rsidRPr="00C0611A">
        <w:rPr>
          <w:rFonts w:hint="eastAsia"/>
        </w:rPr>
        <w:lastRenderedPageBreak/>
        <w:t xml:space="preserve">　　5、电子版中文申请书及其附件须经申请人依托单位科研处登录ISIS系统审核确认后提交至我委。打印一份纸质申请书经依托单位签字盖章后，连同附件材料一并报送至自然科学基金委。本项目由自然科学基金委项目材料接收工作组负责接收（地址：北京市海淀区双清路83号行政楼101房间，邮编100085），我</w:t>
      </w:r>
      <w:proofErr w:type="gramStart"/>
      <w:r w:rsidRPr="00C0611A">
        <w:rPr>
          <w:rFonts w:hint="eastAsia"/>
        </w:rPr>
        <w:t>委国际</w:t>
      </w:r>
      <w:proofErr w:type="gramEnd"/>
      <w:r w:rsidRPr="00C0611A">
        <w:rPr>
          <w:rFonts w:hint="eastAsia"/>
        </w:rPr>
        <w:t>合作局不直接接收项目申请材料。</w:t>
      </w:r>
    </w:p>
    <w:p w:rsidR="00C0611A" w:rsidRPr="00C0611A" w:rsidRDefault="00C0611A" w:rsidP="00C0611A">
      <w:pPr>
        <w:pStyle w:val="a4"/>
        <w:spacing w:beforeLines="50" w:before="156" w:afterLines="50" w:after="156"/>
        <w:jc w:val="both"/>
        <w:rPr>
          <w:rFonts w:hint="eastAsia"/>
        </w:rPr>
      </w:pPr>
      <w:r w:rsidRPr="00C0611A">
        <w:rPr>
          <w:rStyle w:val="a5"/>
          <w:rFonts w:hint="eastAsia"/>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w:t>
      </w:r>
      <w:r w:rsidRPr="00C0611A">
        <w:rPr>
          <w:rFonts w:hint="eastAsia"/>
          <w:b/>
        </w:rPr>
        <w:t>五、申报截止时间</w:t>
      </w:r>
      <w:r w:rsidRPr="00C0611A">
        <w:rPr>
          <w:rFonts w:hint="eastAsia"/>
        </w:rPr>
        <w:t>：中方申请人在线提交申请书并由依托单位确认提交的截止时间为2017年2月2</w:t>
      </w:r>
      <w:r>
        <w:rPr>
          <w:rFonts w:hint="eastAsia"/>
        </w:rPr>
        <w:t>2</w:t>
      </w:r>
      <w:r w:rsidRPr="00C0611A">
        <w:rPr>
          <w:rFonts w:hint="eastAsia"/>
        </w:rPr>
        <w:t>日。美方申报截止时间为美国当地时间2017年2月21日17:00。</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注意：在准备申请材料或执行项目过程中，如果研究内容涉及动植物资源问题，项目申请人或承担者及依托单位须严格遵守国家关于动植物资源保护的有关规定；若涉及到人类遗传资源的问题，须严格遵守科技部、卫生部共同制定的《人类遗传资源管理暂行办法》（国办发[1998]36号），以及科技部发布的《科技部关于进一步加强人类遗传资源管理工作的通知》（国科发社[2013]615号）中的相关规定，在国际合作中做好我国人类遗传资源管理工作。</w:t>
      </w:r>
    </w:p>
    <w:p w:rsidR="00C0611A" w:rsidRPr="00C0611A" w:rsidRDefault="00C0611A" w:rsidP="00C0611A">
      <w:pPr>
        <w:pStyle w:val="a4"/>
        <w:spacing w:beforeLines="50" w:before="156" w:afterLines="50" w:after="156"/>
        <w:jc w:val="both"/>
        <w:rPr>
          <w:rFonts w:hint="eastAsia"/>
          <w:b/>
        </w:rPr>
      </w:pPr>
      <w:r w:rsidRPr="00C0611A">
        <w:rPr>
          <w:rFonts w:hint="eastAsia"/>
          <w:b/>
        </w:rPr>
        <w:t xml:space="preserve">　　六、联系方式</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（一）国际合作局</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联系人：</w:t>
      </w:r>
      <w:proofErr w:type="gramStart"/>
      <w:r w:rsidRPr="00C0611A">
        <w:rPr>
          <w:rFonts w:hint="eastAsia"/>
        </w:rPr>
        <w:t>申洁</w:t>
      </w:r>
      <w:proofErr w:type="gramEnd"/>
      <w:r w:rsidRPr="00C0611A">
        <w:rPr>
          <w:rFonts w:hint="eastAsia"/>
        </w:rPr>
        <w:t xml:space="preserve"> 刘秀萍</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地　址：北京市海淀区双清路83号 国家自然科学基金委员会 </w:t>
      </w:r>
      <w:proofErr w:type="gramStart"/>
      <w:r w:rsidRPr="00C0611A">
        <w:rPr>
          <w:rFonts w:hint="eastAsia"/>
        </w:rPr>
        <w:t>合作局美大处</w:t>
      </w:r>
      <w:proofErr w:type="gramEnd"/>
    </w:p>
    <w:p w:rsidR="00C0611A" w:rsidRPr="00C0611A" w:rsidRDefault="00C0611A" w:rsidP="00C0611A">
      <w:pPr>
        <w:pStyle w:val="a4"/>
        <w:spacing w:beforeLines="50" w:before="156" w:afterLines="50" w:after="156"/>
        <w:jc w:val="both"/>
        <w:rPr>
          <w:rFonts w:hint="eastAsia"/>
        </w:rPr>
      </w:pPr>
      <w:r w:rsidRPr="00C0611A">
        <w:rPr>
          <w:rFonts w:hint="eastAsia"/>
        </w:rPr>
        <w:t xml:space="preserve">　　邮　编：100085</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电　话：010-62327017，62325377</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传　真：010-62327004</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电　邮：shenjie@nsfc.gov.cn, liuxp@nsfc.gov.cn</w:t>
      </w:r>
    </w:p>
    <w:p w:rsidR="00C0611A" w:rsidRPr="00C0611A" w:rsidRDefault="00C0611A" w:rsidP="00C0611A">
      <w:pPr>
        <w:pStyle w:val="a4"/>
        <w:spacing w:beforeLines="50" w:before="156" w:afterLines="50" w:after="156"/>
        <w:jc w:val="both"/>
        <w:rPr>
          <w:rFonts w:hint="eastAsia"/>
        </w:rPr>
      </w:pPr>
      <w:r w:rsidRPr="00C0611A">
        <w:rPr>
          <w:rFonts w:hint="eastAsia"/>
        </w:rPr>
        <w:lastRenderedPageBreak/>
        <w:t xml:space="preserve">　（二）生命科学部</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联系人：于振良</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地　址：北京市海淀区双清路83号 国家自然科学基金委员会 生命科学部</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邮　编：100085</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电　话：010-62327197</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传　真：010-62326916</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电　邮：yuzl@nsfc.gov.cn</w:t>
      </w:r>
    </w:p>
    <w:p w:rsidR="00C0611A" w:rsidRPr="00C0611A" w:rsidRDefault="00C0611A" w:rsidP="00C0611A">
      <w:pPr>
        <w:pStyle w:val="a4"/>
        <w:spacing w:beforeLines="50" w:before="156" w:afterLines="50" w:after="156"/>
        <w:jc w:val="both"/>
        <w:rPr>
          <w:rFonts w:hint="eastAsia"/>
        </w:rPr>
      </w:pPr>
      <w:r w:rsidRPr="00C0611A">
        <w:rPr>
          <w:rFonts w:hint="eastAsia"/>
        </w:rPr>
        <w:t xml:space="preserve">　</w:t>
      </w:r>
    </w:p>
    <w:p w:rsidR="00C0611A" w:rsidRPr="00C0611A" w:rsidRDefault="00C0611A" w:rsidP="00C0611A">
      <w:pPr>
        <w:pStyle w:val="a4"/>
        <w:spacing w:beforeLines="50" w:before="156" w:afterLines="50" w:after="156"/>
        <w:jc w:val="right"/>
        <w:rPr>
          <w:rFonts w:hint="eastAsia"/>
        </w:rPr>
      </w:pPr>
      <w:r w:rsidRPr="00C0611A">
        <w:rPr>
          <w:rFonts w:hint="eastAsia"/>
        </w:rPr>
        <w:t>国际合作局</w:t>
      </w:r>
    </w:p>
    <w:p w:rsidR="005156FC" w:rsidRPr="00C0611A" w:rsidRDefault="005156FC" w:rsidP="00C0611A">
      <w:pPr>
        <w:spacing w:beforeLines="50" w:before="156" w:afterLines="50" w:after="156" w:line="360" w:lineRule="auto"/>
        <w:rPr>
          <w:sz w:val="24"/>
          <w:szCs w:val="24"/>
        </w:rPr>
      </w:pPr>
    </w:p>
    <w:sectPr w:rsidR="005156FC" w:rsidRPr="00C061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57F" w:rsidRDefault="00F2557F" w:rsidP="000D29E1">
      <w:r>
        <w:separator/>
      </w:r>
    </w:p>
  </w:endnote>
  <w:endnote w:type="continuationSeparator" w:id="0">
    <w:p w:rsidR="00F2557F" w:rsidRDefault="00F2557F" w:rsidP="000D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57F" w:rsidRDefault="00F2557F" w:rsidP="000D29E1">
      <w:r>
        <w:separator/>
      </w:r>
    </w:p>
  </w:footnote>
  <w:footnote w:type="continuationSeparator" w:id="0">
    <w:p w:rsidR="00F2557F" w:rsidRDefault="00F2557F" w:rsidP="000D2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D2"/>
    <w:rsid w:val="000D29E1"/>
    <w:rsid w:val="000D6B33"/>
    <w:rsid w:val="003E2CD2"/>
    <w:rsid w:val="005156FC"/>
    <w:rsid w:val="006814F8"/>
    <w:rsid w:val="00C0611A"/>
    <w:rsid w:val="00F2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611A"/>
    <w:rPr>
      <w:strike w:val="0"/>
      <w:dstrike w:val="0"/>
      <w:color w:val="333333"/>
      <w:u w:val="none"/>
      <w:effect w:val="none"/>
    </w:rPr>
  </w:style>
  <w:style w:type="paragraph" w:styleId="a4">
    <w:name w:val="Normal (Web)"/>
    <w:basedOn w:val="a"/>
    <w:uiPriority w:val="99"/>
    <w:semiHidden/>
    <w:unhideWhenUsed/>
    <w:rsid w:val="00C0611A"/>
    <w:pPr>
      <w:widowControl/>
      <w:spacing w:before="150" w:after="150" w:line="360" w:lineRule="auto"/>
      <w:jc w:val="left"/>
    </w:pPr>
    <w:rPr>
      <w:rFonts w:ascii="宋体" w:eastAsia="宋体" w:hAnsi="宋体" w:cs="宋体"/>
      <w:kern w:val="0"/>
      <w:sz w:val="24"/>
      <w:szCs w:val="24"/>
    </w:rPr>
  </w:style>
  <w:style w:type="character" w:styleId="a5">
    <w:name w:val="Strong"/>
    <w:basedOn w:val="a0"/>
    <w:uiPriority w:val="22"/>
    <w:qFormat/>
    <w:rsid w:val="00C0611A"/>
    <w:rPr>
      <w:b/>
      <w:bCs/>
    </w:rPr>
  </w:style>
  <w:style w:type="paragraph" w:styleId="a6">
    <w:name w:val="header"/>
    <w:basedOn w:val="a"/>
    <w:link w:val="Char"/>
    <w:uiPriority w:val="99"/>
    <w:unhideWhenUsed/>
    <w:rsid w:val="000D29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D29E1"/>
    <w:rPr>
      <w:sz w:val="18"/>
      <w:szCs w:val="18"/>
    </w:rPr>
  </w:style>
  <w:style w:type="paragraph" w:styleId="a7">
    <w:name w:val="footer"/>
    <w:basedOn w:val="a"/>
    <w:link w:val="Char0"/>
    <w:uiPriority w:val="99"/>
    <w:unhideWhenUsed/>
    <w:rsid w:val="000D29E1"/>
    <w:pPr>
      <w:tabs>
        <w:tab w:val="center" w:pos="4153"/>
        <w:tab w:val="right" w:pos="8306"/>
      </w:tabs>
      <w:snapToGrid w:val="0"/>
      <w:jc w:val="left"/>
    </w:pPr>
    <w:rPr>
      <w:sz w:val="18"/>
      <w:szCs w:val="18"/>
    </w:rPr>
  </w:style>
  <w:style w:type="character" w:customStyle="1" w:styleId="Char0">
    <w:name w:val="页脚 Char"/>
    <w:basedOn w:val="a0"/>
    <w:link w:val="a7"/>
    <w:uiPriority w:val="99"/>
    <w:rsid w:val="000D29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611A"/>
    <w:rPr>
      <w:strike w:val="0"/>
      <w:dstrike w:val="0"/>
      <w:color w:val="333333"/>
      <w:u w:val="none"/>
      <w:effect w:val="none"/>
    </w:rPr>
  </w:style>
  <w:style w:type="paragraph" w:styleId="a4">
    <w:name w:val="Normal (Web)"/>
    <w:basedOn w:val="a"/>
    <w:uiPriority w:val="99"/>
    <w:semiHidden/>
    <w:unhideWhenUsed/>
    <w:rsid w:val="00C0611A"/>
    <w:pPr>
      <w:widowControl/>
      <w:spacing w:before="150" w:after="150" w:line="360" w:lineRule="auto"/>
      <w:jc w:val="left"/>
    </w:pPr>
    <w:rPr>
      <w:rFonts w:ascii="宋体" w:eastAsia="宋体" w:hAnsi="宋体" w:cs="宋体"/>
      <w:kern w:val="0"/>
      <w:sz w:val="24"/>
      <w:szCs w:val="24"/>
    </w:rPr>
  </w:style>
  <w:style w:type="character" w:styleId="a5">
    <w:name w:val="Strong"/>
    <w:basedOn w:val="a0"/>
    <w:uiPriority w:val="22"/>
    <w:qFormat/>
    <w:rsid w:val="00C0611A"/>
    <w:rPr>
      <w:b/>
      <w:bCs/>
    </w:rPr>
  </w:style>
  <w:style w:type="paragraph" w:styleId="a6">
    <w:name w:val="header"/>
    <w:basedOn w:val="a"/>
    <w:link w:val="Char"/>
    <w:uiPriority w:val="99"/>
    <w:unhideWhenUsed/>
    <w:rsid w:val="000D29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D29E1"/>
    <w:rPr>
      <w:sz w:val="18"/>
      <w:szCs w:val="18"/>
    </w:rPr>
  </w:style>
  <w:style w:type="paragraph" w:styleId="a7">
    <w:name w:val="footer"/>
    <w:basedOn w:val="a"/>
    <w:link w:val="Char0"/>
    <w:uiPriority w:val="99"/>
    <w:unhideWhenUsed/>
    <w:rsid w:val="000D29E1"/>
    <w:pPr>
      <w:tabs>
        <w:tab w:val="center" w:pos="4153"/>
        <w:tab w:val="right" w:pos="8306"/>
      </w:tabs>
      <w:snapToGrid w:val="0"/>
      <w:jc w:val="left"/>
    </w:pPr>
    <w:rPr>
      <w:sz w:val="18"/>
      <w:szCs w:val="18"/>
    </w:rPr>
  </w:style>
  <w:style w:type="character" w:customStyle="1" w:styleId="Char0">
    <w:name w:val="页脚 Char"/>
    <w:basedOn w:val="a0"/>
    <w:link w:val="a7"/>
    <w:uiPriority w:val="99"/>
    <w:rsid w:val="000D29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71674">
      <w:bodyDiv w:val="1"/>
      <w:marLeft w:val="0"/>
      <w:marRight w:val="0"/>
      <w:marTop w:val="0"/>
      <w:marBottom w:val="0"/>
      <w:divBdr>
        <w:top w:val="none" w:sz="0" w:space="0" w:color="auto"/>
        <w:left w:val="none" w:sz="0" w:space="0" w:color="auto"/>
        <w:bottom w:val="none" w:sz="0" w:space="0" w:color="auto"/>
        <w:right w:val="none" w:sz="0" w:space="0" w:color="auto"/>
      </w:divBdr>
      <w:divsChild>
        <w:div w:id="400098656">
          <w:marLeft w:val="0"/>
          <w:marRight w:val="0"/>
          <w:marTop w:val="0"/>
          <w:marBottom w:val="0"/>
          <w:divBdr>
            <w:top w:val="none" w:sz="0" w:space="0" w:color="auto"/>
            <w:left w:val="none" w:sz="0" w:space="0" w:color="auto"/>
            <w:bottom w:val="none" w:sz="0" w:space="0" w:color="auto"/>
            <w:right w:val="none" w:sz="0" w:space="0" w:color="auto"/>
          </w:divBdr>
          <w:divsChild>
            <w:div w:id="1251894997">
              <w:marLeft w:val="0"/>
              <w:marRight w:val="0"/>
              <w:marTop w:val="75"/>
              <w:marBottom w:val="0"/>
              <w:divBdr>
                <w:top w:val="none" w:sz="0" w:space="0" w:color="auto"/>
                <w:left w:val="none" w:sz="0" w:space="0" w:color="auto"/>
                <w:bottom w:val="none" w:sz="0" w:space="0" w:color="auto"/>
                <w:right w:val="none" w:sz="0" w:space="0" w:color="auto"/>
              </w:divBdr>
              <w:divsChild>
                <w:div w:id="902107336">
                  <w:marLeft w:val="0"/>
                  <w:marRight w:val="0"/>
                  <w:marTop w:val="0"/>
                  <w:marBottom w:val="0"/>
                  <w:divBdr>
                    <w:top w:val="none" w:sz="0" w:space="0" w:color="auto"/>
                    <w:left w:val="none" w:sz="0" w:space="0" w:color="auto"/>
                    <w:bottom w:val="none" w:sz="0" w:space="0" w:color="auto"/>
                    <w:right w:val="none" w:sz="0" w:space="0" w:color="auto"/>
                  </w:divBdr>
                  <w:divsChild>
                    <w:div w:id="11035229">
                      <w:marLeft w:val="0"/>
                      <w:marRight w:val="0"/>
                      <w:marTop w:val="0"/>
                      <w:marBottom w:val="0"/>
                      <w:divBdr>
                        <w:top w:val="single" w:sz="6" w:space="31" w:color="BBE0ED"/>
                        <w:left w:val="single" w:sz="6" w:space="0" w:color="BBE0ED"/>
                        <w:bottom w:val="single" w:sz="6" w:space="0" w:color="BBE0ED"/>
                        <w:right w:val="single" w:sz="6" w:space="0" w:color="BBE0ED"/>
                      </w:divBdr>
                      <w:divsChild>
                        <w:div w:id="815338107">
                          <w:marLeft w:val="0"/>
                          <w:marRight w:val="0"/>
                          <w:marTop w:val="0"/>
                          <w:marBottom w:val="0"/>
                          <w:divBdr>
                            <w:top w:val="none" w:sz="0" w:space="0" w:color="auto"/>
                            <w:left w:val="none" w:sz="0" w:space="0" w:color="auto"/>
                            <w:bottom w:val="none" w:sz="0" w:space="0" w:color="auto"/>
                            <w:right w:val="none" w:sz="0" w:space="0" w:color="auto"/>
                          </w:divBdr>
                          <w:divsChild>
                            <w:div w:id="1600334168">
                              <w:marLeft w:val="0"/>
                              <w:marRight w:val="0"/>
                              <w:marTop w:val="0"/>
                              <w:marBottom w:val="0"/>
                              <w:divBdr>
                                <w:top w:val="none" w:sz="0" w:space="0" w:color="auto"/>
                                <w:left w:val="none" w:sz="0" w:space="0" w:color="auto"/>
                                <w:bottom w:val="none" w:sz="0" w:space="0" w:color="auto"/>
                                <w:right w:val="none" w:sz="0" w:space="0" w:color="auto"/>
                              </w:divBdr>
                              <w:divsChild>
                                <w:div w:id="646596575">
                                  <w:marLeft w:val="0"/>
                                  <w:marRight w:val="0"/>
                                  <w:marTop w:val="0"/>
                                  <w:marBottom w:val="0"/>
                                  <w:divBdr>
                                    <w:top w:val="none" w:sz="0" w:space="0" w:color="auto"/>
                                    <w:left w:val="none" w:sz="0" w:space="0" w:color="auto"/>
                                    <w:bottom w:val="none" w:sz="0" w:space="0" w:color="auto"/>
                                    <w:right w:val="none" w:sz="0" w:space="0" w:color="auto"/>
                                  </w:divBdr>
                                  <w:divsChild>
                                    <w:div w:id="153265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5</cp:revision>
  <dcterms:created xsi:type="dcterms:W3CDTF">2016-12-05T08:08:00Z</dcterms:created>
  <dcterms:modified xsi:type="dcterms:W3CDTF">2016-12-06T03:15:00Z</dcterms:modified>
</cp:coreProperties>
</file>