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BB7" w:rsidRDefault="008460D3" w:rsidP="000D0BB7">
      <w:pPr>
        <w:jc w:val="center"/>
        <w:rPr>
          <w:rFonts w:asciiTheme="minorEastAsia" w:hAnsiTheme="minorEastAsia"/>
          <w:b/>
          <w:sz w:val="24"/>
          <w:szCs w:val="24"/>
        </w:rPr>
      </w:pPr>
      <w:r w:rsidRPr="000D0BB7">
        <w:rPr>
          <w:rFonts w:asciiTheme="minorEastAsia" w:hAnsiTheme="minorEastAsia" w:hint="eastAsia"/>
          <w:b/>
          <w:sz w:val="24"/>
          <w:szCs w:val="24"/>
        </w:rPr>
        <w:t>2017年度国家自然科学基金委员会与泰国研究基金会“气候变化”合作研究</w:t>
      </w:r>
    </w:p>
    <w:p w:rsidR="007B2A7E" w:rsidRPr="000D0BB7" w:rsidRDefault="008460D3" w:rsidP="000D0BB7">
      <w:pPr>
        <w:jc w:val="center"/>
        <w:rPr>
          <w:rFonts w:asciiTheme="minorEastAsia" w:hAnsiTheme="minorEastAsia"/>
          <w:b/>
          <w:sz w:val="24"/>
          <w:szCs w:val="24"/>
        </w:rPr>
      </w:pPr>
      <w:r w:rsidRPr="000D0BB7">
        <w:rPr>
          <w:rFonts w:asciiTheme="minorEastAsia" w:hAnsiTheme="minorEastAsia" w:hint="eastAsia"/>
          <w:b/>
          <w:sz w:val="24"/>
          <w:szCs w:val="24"/>
        </w:rPr>
        <w:t>项目指南</w:t>
      </w:r>
    </w:p>
    <w:p w:rsidR="008460D3" w:rsidRPr="000D0BB7" w:rsidRDefault="008460D3">
      <w:pPr>
        <w:rPr>
          <w:rFonts w:asciiTheme="minorEastAsia" w:hAnsiTheme="minorEastAsia"/>
          <w:sz w:val="24"/>
          <w:szCs w:val="24"/>
        </w:rPr>
      </w:pPr>
    </w:p>
    <w:p w:rsidR="008460D3" w:rsidRPr="000D0BB7" w:rsidRDefault="008460D3" w:rsidP="008460D3">
      <w:pPr>
        <w:pStyle w:val="a3"/>
        <w:jc w:val="both"/>
        <w:rPr>
          <w:rFonts w:asciiTheme="minorEastAsia" w:eastAsiaTheme="minorEastAsia" w:hAnsiTheme="minorEastAsia"/>
          <w:b/>
        </w:rPr>
      </w:pPr>
      <w:r w:rsidRPr="000D0BB7">
        <w:rPr>
          <w:rFonts w:asciiTheme="minorEastAsia" w:eastAsiaTheme="minorEastAsia" w:hAnsiTheme="minorEastAsia" w:hint="eastAsia"/>
          <w:b/>
        </w:rPr>
        <w:t>一、项目说明</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国家自然科学基金委员会（NSFC）与泰国研究基金会（TRF）于2008年5月签订了合作谅解备忘录。在联合资助多个合作交流项目和多次成功举办研讨会的基础上，双方自2015年起联合资助合作研究项目，推动两国科学进步。  </w:t>
      </w:r>
    </w:p>
    <w:p w:rsidR="008460D3" w:rsidRPr="000D0BB7" w:rsidRDefault="008460D3" w:rsidP="008460D3">
      <w:pPr>
        <w:pStyle w:val="a3"/>
        <w:jc w:val="both"/>
        <w:rPr>
          <w:rFonts w:asciiTheme="minorEastAsia" w:eastAsiaTheme="minorEastAsia" w:hAnsiTheme="minorEastAsia"/>
          <w:b/>
        </w:rPr>
      </w:pPr>
      <w:r w:rsidRPr="000D0BB7">
        <w:rPr>
          <w:rFonts w:asciiTheme="minorEastAsia" w:eastAsiaTheme="minorEastAsia" w:hAnsiTheme="minorEastAsia" w:hint="eastAsia"/>
          <w:b/>
        </w:rPr>
        <w:t>二、2017年项目征集说明</w:t>
      </w:r>
    </w:p>
    <w:p w:rsidR="008460D3" w:rsidRPr="000D0BB7" w:rsidRDefault="008460D3" w:rsidP="008460D3">
      <w:pPr>
        <w:pStyle w:val="a3"/>
        <w:jc w:val="both"/>
        <w:rPr>
          <w:rFonts w:asciiTheme="minorEastAsia" w:eastAsiaTheme="minorEastAsia" w:hAnsiTheme="minorEastAsia"/>
          <w:b/>
        </w:rPr>
      </w:pPr>
      <w:r w:rsidRPr="000D0BB7">
        <w:rPr>
          <w:rFonts w:asciiTheme="minorEastAsia" w:eastAsiaTheme="minorEastAsia" w:hAnsiTheme="minorEastAsia" w:hint="eastAsia"/>
          <w:b/>
        </w:rPr>
        <w:t xml:space="preserve">　　（一）资助领域及说明</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经协商，本次征集的合作领域是“气候变化”，申请代码为D05</w:t>
      </w:r>
      <w:r w:rsidRPr="000D0BB7">
        <w:rPr>
          <w:rFonts w:asciiTheme="minorEastAsia" w:eastAsiaTheme="minorEastAsia" w:hAnsiTheme="minorEastAsia" w:hint="eastAsia"/>
          <w:b/>
          <w:bCs/>
        </w:rPr>
        <w:t>，未按要求填写指定申请代码的申请书将不予受理。</w:t>
      </w:r>
    </w:p>
    <w:p w:rsidR="008460D3" w:rsidRPr="000D0BB7" w:rsidRDefault="008460D3" w:rsidP="008460D3">
      <w:pPr>
        <w:pStyle w:val="a3"/>
        <w:jc w:val="both"/>
        <w:rPr>
          <w:rFonts w:asciiTheme="minorEastAsia" w:eastAsiaTheme="minorEastAsia" w:hAnsiTheme="minorEastAsia"/>
          <w:b/>
        </w:rPr>
      </w:pPr>
      <w:r w:rsidRPr="000D0BB7">
        <w:rPr>
          <w:rFonts w:asciiTheme="minorEastAsia" w:eastAsiaTheme="minorEastAsia" w:hAnsiTheme="minorEastAsia" w:hint="eastAsia"/>
          <w:b/>
        </w:rPr>
        <w:t xml:space="preserve">　　（二）资助年限</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项目实施周期为3年，2017年批准立项的项目执行期为2018年1月1日-2020年12月31日。</w:t>
      </w:r>
    </w:p>
    <w:p w:rsidR="008460D3" w:rsidRPr="000D0BB7" w:rsidRDefault="008460D3" w:rsidP="008460D3">
      <w:pPr>
        <w:pStyle w:val="a3"/>
        <w:jc w:val="both"/>
        <w:rPr>
          <w:rFonts w:asciiTheme="minorEastAsia" w:eastAsiaTheme="minorEastAsia" w:hAnsiTheme="minorEastAsia"/>
          <w:b/>
        </w:rPr>
      </w:pPr>
      <w:r w:rsidRPr="000D0BB7">
        <w:rPr>
          <w:rFonts w:asciiTheme="minorEastAsia" w:eastAsiaTheme="minorEastAsia" w:hAnsiTheme="minorEastAsia" w:hint="eastAsia"/>
          <w:b/>
        </w:rPr>
        <w:t xml:space="preserve">　　（三）资助经费及说明</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2017年资助数量为3项左右，NSFC对每个项目提供200万元人民币直接费用的经费资助</w:t>
      </w:r>
      <w:r w:rsidRPr="000D0BB7">
        <w:rPr>
          <w:rFonts w:asciiTheme="minorEastAsia" w:eastAsiaTheme="minorEastAsia" w:hAnsiTheme="minorEastAsia" w:hint="eastAsia"/>
          <w:b/>
          <w:bCs/>
        </w:rPr>
        <w:t>（请注意：直接费用大于200万元的申请将不予受理）</w:t>
      </w:r>
      <w:r w:rsidRPr="000D0BB7">
        <w:rPr>
          <w:rFonts w:asciiTheme="minorEastAsia" w:eastAsiaTheme="minorEastAsia" w:hAnsiTheme="minorEastAsia" w:hint="eastAsia"/>
        </w:rPr>
        <w:t>，其中包括研究经费和合作交流经费等。TRF向泰国科学家提供相应的资助经费。</w:t>
      </w:r>
    </w:p>
    <w:p w:rsidR="008460D3" w:rsidRPr="000D0BB7" w:rsidRDefault="008460D3" w:rsidP="008460D3">
      <w:pPr>
        <w:pStyle w:val="a3"/>
        <w:jc w:val="both"/>
        <w:rPr>
          <w:rFonts w:asciiTheme="minorEastAsia" w:eastAsiaTheme="minorEastAsia" w:hAnsiTheme="minorEastAsia"/>
          <w:b/>
        </w:rPr>
      </w:pPr>
      <w:r w:rsidRPr="000D0BB7">
        <w:rPr>
          <w:rFonts w:asciiTheme="minorEastAsia" w:eastAsiaTheme="minorEastAsia" w:hAnsiTheme="minorEastAsia" w:hint="eastAsia"/>
          <w:b/>
        </w:rPr>
        <w:t>三、申请条件</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根据《国家自然科学基金国际（地区）合作研究项目管理办法》，申请本项目须符合以下条件：</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（一）中方申请人应具有高级专业技术职务（职称），应是正在承担或承担过3年期以上国家自然科学基金项目的负责人。</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（二）泰方合作者应符合TRF对本国申请人的资格要求，并按照要求向TRF提交申请。</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lastRenderedPageBreak/>
        <w:t xml:space="preserve">　　（三）中泰双方科学家之间应当具有一定的合作基础，项目申请应充分体现强</w:t>
      </w:r>
      <w:proofErr w:type="gramStart"/>
      <w:r w:rsidRPr="000D0BB7">
        <w:rPr>
          <w:rFonts w:asciiTheme="minorEastAsia" w:eastAsiaTheme="minorEastAsia" w:hAnsiTheme="minorEastAsia" w:hint="eastAsia"/>
        </w:rPr>
        <w:t>强</w:t>
      </w:r>
      <w:proofErr w:type="gramEnd"/>
      <w:r w:rsidRPr="000D0BB7">
        <w:rPr>
          <w:rFonts w:asciiTheme="minorEastAsia" w:eastAsiaTheme="minorEastAsia" w:hAnsiTheme="minorEastAsia" w:hint="eastAsia"/>
        </w:rPr>
        <w:t>合作，优势互补。</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（四）关于申请资格的详细说明请见《2017年度国家自然科学基金项目指南》。</w:t>
      </w:r>
    </w:p>
    <w:p w:rsidR="008460D3" w:rsidRPr="000D0BB7" w:rsidRDefault="008460D3" w:rsidP="008460D3">
      <w:pPr>
        <w:pStyle w:val="a3"/>
        <w:jc w:val="both"/>
        <w:rPr>
          <w:rFonts w:asciiTheme="minorEastAsia" w:eastAsiaTheme="minorEastAsia" w:hAnsiTheme="minorEastAsia"/>
          <w:b/>
        </w:rPr>
      </w:pPr>
      <w:r w:rsidRPr="000D0BB7">
        <w:rPr>
          <w:rFonts w:asciiTheme="minorEastAsia" w:eastAsiaTheme="minorEastAsia" w:hAnsiTheme="minorEastAsia" w:hint="eastAsia"/>
          <w:b/>
        </w:rPr>
        <w:t>四、限项规定</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国家自然科学基金国际（地区）合作研究项目包括组织间国际（地区）合作研究项目（以下简称组织间合作研究项目）和重点国际（地区）合作研究项目。“NSFC-TRF（中泰）合作研究项目”属于组织间合作研究项目，申请人申请时须遵循以下限项规定：</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（一）申请人同年只能申请1项国际（地区）合作研究项目。</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（二）上年度获得国际（地区）合作研究项目资助的项目负责人，本年度不得作为申请人申请国际（地区）合作研究项目。</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注：“NSFC-TRF（中泰）合作研究项目”不计</w:t>
      </w:r>
      <w:proofErr w:type="gramStart"/>
      <w:r w:rsidRPr="000D0BB7">
        <w:rPr>
          <w:rFonts w:asciiTheme="minorEastAsia" w:eastAsiaTheme="minorEastAsia" w:hAnsiTheme="minorEastAsia" w:hint="eastAsia"/>
        </w:rPr>
        <w:t>入高级</w:t>
      </w:r>
      <w:proofErr w:type="gramEnd"/>
      <w:r w:rsidRPr="000D0BB7">
        <w:rPr>
          <w:rFonts w:asciiTheme="minorEastAsia" w:eastAsiaTheme="minorEastAsia" w:hAnsiTheme="minorEastAsia" w:hint="eastAsia"/>
        </w:rPr>
        <w:t>专业技术职务（职称）人员申请和承担项目总数限3项的查重范围。</w:t>
      </w:r>
    </w:p>
    <w:p w:rsidR="008460D3" w:rsidRPr="000D0BB7" w:rsidRDefault="008460D3" w:rsidP="008460D3">
      <w:pPr>
        <w:pStyle w:val="a3"/>
        <w:jc w:val="both"/>
        <w:rPr>
          <w:rFonts w:asciiTheme="minorEastAsia" w:eastAsiaTheme="minorEastAsia" w:hAnsiTheme="minorEastAsia"/>
          <w:b/>
        </w:rPr>
      </w:pPr>
      <w:r w:rsidRPr="000D0BB7">
        <w:rPr>
          <w:rFonts w:asciiTheme="minorEastAsia" w:eastAsiaTheme="minorEastAsia" w:hAnsiTheme="minorEastAsia" w:hint="eastAsia"/>
          <w:b/>
        </w:rPr>
        <w:t>五、申报要求</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为使申报工作顺利进行，请注意以下几个方面：</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一）双方科学家需要分别根据本国基金组织的要求，填写和提交相应的申请书；对于单方提交的申请，将不予受理。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0D0BB7">
        <w:rPr>
          <w:rFonts w:asciiTheme="minorEastAsia" w:eastAsiaTheme="minorEastAsia" w:hAnsiTheme="minorEastAsia" w:hint="eastAsia"/>
        </w:rPr>
        <w:t>左侧+</w:t>
      </w:r>
      <w:proofErr w:type="gramEnd"/>
      <w:r w:rsidRPr="000D0BB7">
        <w:rPr>
          <w:rFonts w:asciiTheme="minorEastAsia" w:eastAsiaTheme="minorEastAsia" w:hAnsiTheme="minorEastAsia" w:hint="eastAsia"/>
        </w:rPr>
        <w:t>号或者右侧“展开”按钮，展开下拉菜单；点击“组织间合作研究（组织间合作协议项目）”右侧的“填写申请”按钮，进入选择“合作协议”界面，在下拉菜单中选择“NSFC-TRF（中泰）”，然后按系统要求输入要依托的基金项目批准号，通过资格认证后即进入具体中文申请书填写界面。</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lastRenderedPageBreak/>
        <w:t xml:space="preserve">　　（二）中方申请人须与泰方合作者联合提出申请，并共同填写英文申请书（见附件1），填写完毕后上传添加至中文申请书的“附件”栏中一同提交。</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（三）双方申请人须就合作内容及知识产权等问题达成一致，并签署合作协议（协议范本见附件2），上传添加至中文申请书的“附件”栏中一同提交。</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四）报送材料：中方申请人须将英文申请书和合作协议等材料上传添加至中文申请书的“附件”栏中与中文申请书一同提交，提交完成之后，打印一套系统自动生成的中文申请书（PDF文件）及附件。电子版申请书及其附件须经依托单位科研处在征集截止时间之前登陆ISIS系统审核确认后提交。纸质申请书（含附件）经本人签字、依托单位签字盖章确认后，邮寄至国家自然科学基金委员会项目材料接收组（地址：北京市海淀区双清路83号101房间，邮编100085，电话：010-62328591）。</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申请人应按本指南要求提交申请书，保证在线提交申请材料的电子版和纸质版的一致性、完备性。若出现没有按本指南要求提交，或申请材料电子版和纸质版不一致，申请材料不完整，签字盖章手续不完备等不符合要求的情形，我委将不予受理。</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（五）接收时间：ISIS系统在线申报接收期为2017年1月18日至</w:t>
      </w:r>
      <w:r w:rsidRPr="00886BD1">
        <w:rPr>
          <w:rFonts w:asciiTheme="minorEastAsia" w:eastAsiaTheme="minorEastAsia" w:hAnsiTheme="minorEastAsia" w:hint="eastAsia"/>
          <w:b/>
        </w:rPr>
        <w:t>2017年4月</w:t>
      </w:r>
      <w:r w:rsidR="0036335E" w:rsidRPr="00886BD1">
        <w:rPr>
          <w:rFonts w:asciiTheme="minorEastAsia" w:eastAsiaTheme="minorEastAsia" w:hAnsiTheme="minorEastAsia" w:hint="eastAsia"/>
          <w:b/>
        </w:rPr>
        <w:t>1</w:t>
      </w:r>
      <w:r w:rsidR="003D06FA">
        <w:rPr>
          <w:rFonts w:asciiTheme="minorEastAsia" w:eastAsiaTheme="minorEastAsia" w:hAnsiTheme="minorEastAsia" w:hint="eastAsia"/>
          <w:b/>
        </w:rPr>
        <w:t>8</w:t>
      </w:r>
      <w:r w:rsidR="0036335E" w:rsidRPr="00886BD1">
        <w:rPr>
          <w:rFonts w:asciiTheme="minorEastAsia" w:eastAsiaTheme="minorEastAsia" w:hAnsiTheme="minorEastAsia" w:hint="eastAsia"/>
          <w:b/>
        </w:rPr>
        <w:t>日</w:t>
      </w:r>
      <w:r w:rsidRPr="000D0BB7">
        <w:rPr>
          <w:rFonts w:asciiTheme="minorEastAsia" w:eastAsiaTheme="minorEastAsia" w:hAnsiTheme="minorEastAsia" w:hint="eastAsia"/>
        </w:rPr>
        <w:t>；纸质材料集中接收期为2017年4月17日至</w:t>
      </w:r>
      <w:r w:rsidRPr="00886BD1">
        <w:rPr>
          <w:rFonts w:asciiTheme="minorEastAsia" w:eastAsiaTheme="minorEastAsia" w:hAnsiTheme="minorEastAsia" w:hint="eastAsia"/>
          <w:b/>
        </w:rPr>
        <w:t>4月</w:t>
      </w:r>
      <w:r w:rsidR="0036335E" w:rsidRPr="00886BD1">
        <w:rPr>
          <w:rFonts w:asciiTheme="minorEastAsia" w:eastAsiaTheme="minorEastAsia" w:hAnsiTheme="minorEastAsia" w:hint="eastAsia"/>
          <w:b/>
        </w:rPr>
        <w:t>1</w:t>
      </w:r>
      <w:r w:rsidR="003D06FA">
        <w:rPr>
          <w:rFonts w:asciiTheme="minorEastAsia" w:eastAsiaTheme="minorEastAsia" w:hAnsiTheme="minorEastAsia" w:hint="eastAsia"/>
          <w:b/>
        </w:rPr>
        <w:t>8</w:t>
      </w:r>
      <w:bookmarkStart w:id="0" w:name="_GoBack"/>
      <w:bookmarkEnd w:id="0"/>
      <w:r w:rsidR="0036335E" w:rsidRPr="00886BD1">
        <w:rPr>
          <w:rFonts w:asciiTheme="minorEastAsia" w:eastAsiaTheme="minorEastAsia" w:hAnsiTheme="minorEastAsia" w:hint="eastAsia"/>
          <w:b/>
        </w:rPr>
        <w:t>日</w:t>
      </w:r>
      <w:r w:rsidRPr="000D0BB7">
        <w:rPr>
          <w:rFonts w:asciiTheme="minorEastAsia" w:eastAsiaTheme="minorEastAsia" w:hAnsiTheme="minorEastAsia" w:hint="eastAsia"/>
        </w:rPr>
        <w:t>，纸质材料的邮寄以邮戳为准。</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（六）泰方合作伙伴须在截止日期前同时向TRF提交申请。</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六、项目联系人</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（一）NSFC联系人</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联系人：荣念赫 张永涛</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电　话：010-62326998；010-62325449</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传　真：010-62327004</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电　邮：rongnh@nsfc.gov.cn</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（二）TRF联系人</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lastRenderedPageBreak/>
        <w:t xml:space="preserve">　　联系人：Dr. </w:t>
      </w:r>
      <w:proofErr w:type="spellStart"/>
      <w:r w:rsidRPr="000D0BB7">
        <w:rPr>
          <w:rFonts w:asciiTheme="minorEastAsia" w:eastAsiaTheme="minorEastAsia" w:hAnsiTheme="minorEastAsia" w:hint="eastAsia"/>
        </w:rPr>
        <w:t>Chanathip</w:t>
      </w:r>
      <w:proofErr w:type="spellEnd"/>
      <w:r w:rsidRPr="000D0BB7">
        <w:rPr>
          <w:rFonts w:asciiTheme="minorEastAsia" w:eastAsiaTheme="minorEastAsia" w:hAnsiTheme="minorEastAsia" w:hint="eastAsia"/>
        </w:rPr>
        <w:t xml:space="preserve"> </w:t>
      </w:r>
      <w:proofErr w:type="spellStart"/>
      <w:r w:rsidRPr="000D0BB7">
        <w:rPr>
          <w:rFonts w:asciiTheme="minorEastAsia" w:eastAsiaTheme="minorEastAsia" w:hAnsiTheme="minorEastAsia" w:hint="eastAsia"/>
        </w:rPr>
        <w:t>Pharino</w:t>
      </w:r>
      <w:proofErr w:type="spellEnd"/>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电  话：+66-2278-8356</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传　真：+66-2278-8225</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xml:space="preserve">　　电　邮：nop@trf.or.th</w:t>
      </w:r>
    </w:p>
    <w:p w:rsidR="008460D3" w:rsidRPr="000D0BB7" w:rsidRDefault="008460D3" w:rsidP="008460D3">
      <w:pPr>
        <w:pStyle w:val="a3"/>
        <w:jc w:val="both"/>
        <w:rPr>
          <w:rFonts w:asciiTheme="minorEastAsia" w:eastAsiaTheme="minorEastAsia" w:hAnsiTheme="minorEastAsia"/>
        </w:rPr>
      </w:pPr>
      <w:r w:rsidRPr="000D0BB7">
        <w:rPr>
          <w:rFonts w:asciiTheme="minorEastAsia" w:eastAsiaTheme="minorEastAsia" w:hAnsiTheme="minorEastAsia" w:hint="eastAsia"/>
        </w:rPr>
        <w:t> </w:t>
      </w:r>
    </w:p>
    <w:p w:rsidR="008460D3" w:rsidRPr="000D0BB7" w:rsidRDefault="008460D3" w:rsidP="008460D3">
      <w:pPr>
        <w:pStyle w:val="a3"/>
        <w:jc w:val="right"/>
        <w:rPr>
          <w:rFonts w:asciiTheme="minorEastAsia" w:eastAsiaTheme="minorEastAsia" w:hAnsiTheme="minorEastAsia"/>
        </w:rPr>
      </w:pPr>
      <w:r w:rsidRPr="000D0BB7">
        <w:rPr>
          <w:rFonts w:asciiTheme="minorEastAsia" w:eastAsiaTheme="minorEastAsia" w:hAnsiTheme="minorEastAsia" w:hint="eastAsia"/>
        </w:rPr>
        <w:t>国际合作局</w:t>
      </w:r>
    </w:p>
    <w:p w:rsidR="008460D3" w:rsidRPr="000D0BB7" w:rsidRDefault="008460D3">
      <w:pPr>
        <w:rPr>
          <w:rFonts w:asciiTheme="minorEastAsia" w:hAnsiTheme="minorEastAsia"/>
          <w:sz w:val="24"/>
          <w:szCs w:val="24"/>
        </w:rPr>
      </w:pPr>
    </w:p>
    <w:sectPr w:rsidR="008460D3" w:rsidRPr="000D0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33"/>
    <w:rsid w:val="000D0BB7"/>
    <w:rsid w:val="0036335E"/>
    <w:rsid w:val="003D06FA"/>
    <w:rsid w:val="00556233"/>
    <w:rsid w:val="007B2A7E"/>
    <w:rsid w:val="008460D3"/>
    <w:rsid w:val="0088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60D3"/>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60D3"/>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69224">
      <w:bodyDiv w:val="1"/>
      <w:marLeft w:val="0"/>
      <w:marRight w:val="0"/>
      <w:marTop w:val="0"/>
      <w:marBottom w:val="0"/>
      <w:divBdr>
        <w:top w:val="none" w:sz="0" w:space="0" w:color="auto"/>
        <w:left w:val="none" w:sz="0" w:space="0" w:color="auto"/>
        <w:bottom w:val="none" w:sz="0" w:space="0" w:color="auto"/>
        <w:right w:val="none" w:sz="0" w:space="0" w:color="auto"/>
      </w:divBdr>
      <w:divsChild>
        <w:div w:id="1678918900">
          <w:marLeft w:val="0"/>
          <w:marRight w:val="0"/>
          <w:marTop w:val="0"/>
          <w:marBottom w:val="0"/>
          <w:divBdr>
            <w:top w:val="none" w:sz="0" w:space="0" w:color="auto"/>
            <w:left w:val="none" w:sz="0" w:space="0" w:color="auto"/>
            <w:bottom w:val="none" w:sz="0" w:space="0" w:color="auto"/>
            <w:right w:val="none" w:sz="0" w:space="0" w:color="auto"/>
          </w:divBdr>
          <w:divsChild>
            <w:div w:id="1275092137">
              <w:marLeft w:val="0"/>
              <w:marRight w:val="0"/>
              <w:marTop w:val="75"/>
              <w:marBottom w:val="0"/>
              <w:divBdr>
                <w:top w:val="none" w:sz="0" w:space="0" w:color="auto"/>
                <w:left w:val="none" w:sz="0" w:space="0" w:color="auto"/>
                <w:bottom w:val="none" w:sz="0" w:space="0" w:color="auto"/>
                <w:right w:val="none" w:sz="0" w:space="0" w:color="auto"/>
              </w:divBdr>
              <w:divsChild>
                <w:div w:id="453332372">
                  <w:marLeft w:val="0"/>
                  <w:marRight w:val="0"/>
                  <w:marTop w:val="0"/>
                  <w:marBottom w:val="0"/>
                  <w:divBdr>
                    <w:top w:val="none" w:sz="0" w:space="0" w:color="auto"/>
                    <w:left w:val="none" w:sz="0" w:space="0" w:color="auto"/>
                    <w:bottom w:val="none" w:sz="0" w:space="0" w:color="auto"/>
                    <w:right w:val="none" w:sz="0" w:space="0" w:color="auto"/>
                  </w:divBdr>
                  <w:divsChild>
                    <w:div w:id="2053069250">
                      <w:marLeft w:val="0"/>
                      <w:marRight w:val="0"/>
                      <w:marTop w:val="0"/>
                      <w:marBottom w:val="0"/>
                      <w:divBdr>
                        <w:top w:val="single" w:sz="6" w:space="31" w:color="BBE0ED"/>
                        <w:left w:val="single" w:sz="6" w:space="0" w:color="BBE0ED"/>
                        <w:bottom w:val="single" w:sz="6" w:space="0" w:color="BBE0ED"/>
                        <w:right w:val="single" w:sz="6" w:space="0" w:color="BBE0ED"/>
                      </w:divBdr>
                      <w:divsChild>
                        <w:div w:id="646589276">
                          <w:marLeft w:val="0"/>
                          <w:marRight w:val="0"/>
                          <w:marTop w:val="0"/>
                          <w:marBottom w:val="0"/>
                          <w:divBdr>
                            <w:top w:val="none" w:sz="0" w:space="0" w:color="auto"/>
                            <w:left w:val="none" w:sz="0" w:space="0" w:color="auto"/>
                            <w:bottom w:val="none" w:sz="0" w:space="0" w:color="auto"/>
                            <w:right w:val="none" w:sz="0" w:space="0" w:color="auto"/>
                          </w:divBdr>
                          <w:divsChild>
                            <w:div w:id="744062589">
                              <w:marLeft w:val="0"/>
                              <w:marRight w:val="0"/>
                              <w:marTop w:val="0"/>
                              <w:marBottom w:val="0"/>
                              <w:divBdr>
                                <w:top w:val="none" w:sz="0" w:space="0" w:color="auto"/>
                                <w:left w:val="none" w:sz="0" w:space="0" w:color="auto"/>
                                <w:bottom w:val="none" w:sz="0" w:space="0" w:color="auto"/>
                                <w:right w:val="none" w:sz="0" w:space="0" w:color="auto"/>
                              </w:divBdr>
                              <w:divsChild>
                                <w:div w:id="524489328">
                                  <w:marLeft w:val="0"/>
                                  <w:marRight w:val="0"/>
                                  <w:marTop w:val="0"/>
                                  <w:marBottom w:val="0"/>
                                  <w:divBdr>
                                    <w:top w:val="none" w:sz="0" w:space="0" w:color="auto"/>
                                    <w:left w:val="none" w:sz="0" w:space="0" w:color="auto"/>
                                    <w:bottom w:val="none" w:sz="0" w:space="0" w:color="auto"/>
                                    <w:right w:val="none" w:sz="0" w:space="0" w:color="auto"/>
                                  </w:divBdr>
                                  <w:divsChild>
                                    <w:div w:id="17187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2017-02-12T02:34:00Z</dcterms:created>
  <dcterms:modified xsi:type="dcterms:W3CDTF">2017-02-12T07:02:00Z</dcterms:modified>
</cp:coreProperties>
</file>