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F53" w:rsidRPr="00791F53" w:rsidRDefault="00791F53" w:rsidP="00791F53">
      <w:pPr>
        <w:rPr>
          <w:rFonts w:ascii="方正小标宋_GBK" w:eastAsia="方正小标宋_GBK" w:hAnsi="仿宋"/>
          <w:b/>
          <w:color w:val="000000" w:themeColor="text1"/>
          <w:sz w:val="32"/>
          <w:szCs w:val="32"/>
        </w:rPr>
      </w:pPr>
      <w:bookmarkStart w:id="0" w:name="_GoBack"/>
      <w:r w:rsidRPr="00791F53">
        <w:rPr>
          <w:rFonts w:ascii="方正小标宋_GBK" w:eastAsia="方正小标宋_GBK" w:hAnsi="仿宋" w:hint="eastAsia"/>
          <w:b/>
          <w:color w:val="000000" w:themeColor="text1"/>
          <w:sz w:val="32"/>
          <w:szCs w:val="32"/>
        </w:rPr>
        <w:t>附件2</w:t>
      </w:r>
    </w:p>
    <w:p w:rsidR="00782CBA" w:rsidRPr="00791F53" w:rsidRDefault="00782CBA" w:rsidP="00782CBA">
      <w:pPr>
        <w:jc w:val="center"/>
        <w:rPr>
          <w:rFonts w:ascii="方正小标宋_GBK" w:eastAsia="方正小标宋_GBK" w:hAnsi="仿宋"/>
          <w:b/>
          <w:color w:val="000000" w:themeColor="text1"/>
          <w:sz w:val="32"/>
          <w:szCs w:val="32"/>
        </w:rPr>
      </w:pPr>
      <w:r w:rsidRPr="00791F53">
        <w:rPr>
          <w:rFonts w:ascii="方正小标宋_GBK" w:eastAsia="方正小标宋_GBK" w:hAnsi="仿宋" w:hint="eastAsia"/>
          <w:b/>
          <w:color w:val="000000" w:themeColor="text1"/>
          <w:sz w:val="32"/>
          <w:szCs w:val="32"/>
        </w:rPr>
        <w:t>2017年度京津冀基础研究合作专项</w:t>
      </w:r>
    </w:p>
    <w:p w:rsidR="00782CBA" w:rsidRPr="00791F53" w:rsidRDefault="00782CBA" w:rsidP="00782CBA">
      <w:pPr>
        <w:jc w:val="center"/>
        <w:rPr>
          <w:rFonts w:ascii="方正小标宋_GBK" w:eastAsia="方正小标宋_GBK" w:hAnsi="仿宋"/>
          <w:b/>
          <w:color w:val="000000" w:themeColor="text1"/>
          <w:sz w:val="32"/>
          <w:szCs w:val="32"/>
        </w:rPr>
      </w:pPr>
      <w:r w:rsidRPr="00791F53">
        <w:rPr>
          <w:rFonts w:ascii="方正小标宋_GBK" w:eastAsia="方正小标宋_GBK" w:hAnsi="仿宋" w:hint="eastAsia"/>
          <w:b/>
          <w:color w:val="000000" w:themeColor="text1"/>
          <w:sz w:val="32"/>
          <w:szCs w:val="32"/>
        </w:rPr>
        <w:t>“智能制造共性基础研究”项目申报指南</w:t>
      </w:r>
      <w:bookmarkEnd w:id="0"/>
    </w:p>
    <w:p w:rsidR="00782CBA" w:rsidRDefault="00782CBA" w:rsidP="00782CBA">
      <w:pPr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782CBA" w:rsidRPr="0008406C" w:rsidRDefault="00782CBA" w:rsidP="00782CBA">
      <w:pPr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8406C">
        <w:rPr>
          <w:rFonts w:ascii="仿宋" w:eastAsia="仿宋" w:hAnsi="仿宋" w:hint="eastAsia"/>
          <w:b/>
          <w:color w:val="000000" w:themeColor="text1"/>
          <w:sz w:val="32"/>
          <w:szCs w:val="32"/>
        </w:rPr>
        <w:t>一、概述</w:t>
      </w:r>
    </w:p>
    <w:p w:rsidR="00782CBA" w:rsidRPr="0008406C" w:rsidRDefault="00782CBA" w:rsidP="00782CBA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08406C">
        <w:rPr>
          <w:rFonts w:ascii="仿宋" w:eastAsia="仿宋" w:hAnsi="仿宋" w:hint="eastAsia"/>
          <w:color w:val="000000" w:themeColor="text1"/>
          <w:sz w:val="32"/>
          <w:szCs w:val="32"/>
        </w:rPr>
        <w:t>智能制造是新一代信息通信技术与先进制造技术深度融合，贯穿于设计、生产、管理、服务等制造活动的各个环节，具有自感知、自学习、自决策、自执行、自适应等功能的新型生产方式。加快发展智能制造，是培育我国经济增长新动能的必由之路，也是京津冀三地通过打造“两核三轴一带”，实现装备制造业协同发展和转型升级的重要内容。</w:t>
      </w:r>
    </w:p>
    <w:p w:rsidR="00782CBA" w:rsidRPr="0008406C" w:rsidRDefault="00782CBA" w:rsidP="00782CBA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08406C">
        <w:rPr>
          <w:rFonts w:ascii="仿宋" w:eastAsia="仿宋" w:hAnsi="仿宋" w:hint="eastAsia"/>
          <w:color w:val="000000" w:themeColor="text1"/>
          <w:sz w:val="32"/>
          <w:szCs w:val="32"/>
        </w:rPr>
        <w:t>为了建立京津冀三地智能制造创新体系, 统筹整合区域综合优势资源，推进产学研用协同创新，实现智能制造技术、装备与模式的突破,引领三地装备制造重点领域的协同发展和转型升级，特发布本指南。</w:t>
      </w:r>
    </w:p>
    <w:p w:rsidR="009B6F59" w:rsidRDefault="009B6F59" w:rsidP="00782CBA">
      <w:pPr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782CBA" w:rsidRPr="0008406C" w:rsidRDefault="00782CBA" w:rsidP="00782CBA">
      <w:pPr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8406C">
        <w:rPr>
          <w:rFonts w:ascii="仿宋" w:eastAsia="仿宋" w:hAnsi="仿宋" w:hint="eastAsia"/>
          <w:b/>
          <w:color w:val="000000" w:themeColor="text1"/>
          <w:sz w:val="32"/>
          <w:szCs w:val="32"/>
        </w:rPr>
        <w:t>二、总体目标</w:t>
      </w:r>
    </w:p>
    <w:p w:rsidR="00782CBA" w:rsidRPr="0008406C" w:rsidRDefault="00782CBA" w:rsidP="00782CBA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08406C">
        <w:rPr>
          <w:rFonts w:ascii="仿宋" w:eastAsia="仿宋" w:hAnsi="仿宋" w:hint="eastAsia"/>
          <w:color w:val="000000" w:themeColor="text1"/>
          <w:sz w:val="32"/>
          <w:szCs w:val="32"/>
        </w:rPr>
        <w:t>以促进京津冀三地装备制造业重点领域转型升级为目标，以智能机器人、增材制造、高档数控机床和高端基础部件为切入点，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开展</w:t>
      </w:r>
      <w:r w:rsidRPr="007441F1">
        <w:rPr>
          <w:rFonts w:ascii="仿宋" w:eastAsia="仿宋" w:hAnsi="仿宋" w:hint="eastAsia"/>
          <w:color w:val="000000" w:themeColor="text1"/>
          <w:sz w:val="32"/>
          <w:szCs w:val="32"/>
        </w:rPr>
        <w:t>智能制造共性基础研究</w:t>
      </w:r>
      <w:r w:rsidRPr="0008406C">
        <w:rPr>
          <w:rFonts w:ascii="仿宋" w:eastAsia="仿宋" w:hAnsi="仿宋" w:hint="eastAsia"/>
          <w:color w:val="000000" w:themeColor="text1"/>
          <w:sz w:val="32"/>
          <w:szCs w:val="32"/>
        </w:rPr>
        <w:t>，创新智能制造产学研用协同创新模式，形成三地智能制造的发展基础和支撑能力。</w:t>
      </w:r>
    </w:p>
    <w:p w:rsidR="00782CBA" w:rsidRPr="0008406C" w:rsidRDefault="00782CBA" w:rsidP="00782CBA">
      <w:pPr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8406C">
        <w:rPr>
          <w:rFonts w:ascii="仿宋" w:eastAsia="仿宋" w:hAnsi="仿宋" w:hint="eastAsia"/>
          <w:b/>
          <w:color w:val="000000" w:themeColor="text1"/>
          <w:sz w:val="32"/>
          <w:szCs w:val="32"/>
        </w:rPr>
        <w:lastRenderedPageBreak/>
        <w:t>三、重点支持方向</w:t>
      </w:r>
    </w:p>
    <w:p w:rsidR="00782CBA" w:rsidRPr="0008406C" w:rsidRDefault="00782CBA" w:rsidP="00782CBA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08406C">
        <w:rPr>
          <w:rFonts w:ascii="仿宋" w:eastAsia="仿宋" w:hAnsi="仿宋" w:hint="eastAsia"/>
          <w:color w:val="000000" w:themeColor="text1"/>
          <w:sz w:val="32"/>
          <w:szCs w:val="32"/>
        </w:rPr>
        <w:t>（一）智能机器人基础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理论与方法研究</w:t>
      </w:r>
    </w:p>
    <w:p w:rsidR="00782CBA" w:rsidRPr="0008406C" w:rsidRDefault="00782CBA" w:rsidP="00782CBA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08406C">
        <w:rPr>
          <w:rFonts w:ascii="仿宋" w:eastAsia="仿宋" w:hAnsi="仿宋" w:hint="eastAsia"/>
          <w:color w:val="000000" w:themeColor="text1"/>
          <w:sz w:val="32"/>
          <w:szCs w:val="32"/>
        </w:rPr>
        <w:t>面向京津冀航空航天、冶金、轨道交通等高端制造业需求，研究新型机器人结构与驱动、智能感知与控制、</w:t>
      </w:r>
      <w:r w:rsidR="00085969">
        <w:rPr>
          <w:rFonts w:ascii="仿宋" w:eastAsia="仿宋" w:hAnsi="仿宋" w:hint="eastAsia"/>
          <w:color w:val="000000" w:themeColor="text1"/>
          <w:sz w:val="32"/>
          <w:szCs w:val="32"/>
        </w:rPr>
        <w:t>自然</w:t>
      </w:r>
      <w:r w:rsidRPr="0008406C">
        <w:rPr>
          <w:rFonts w:ascii="仿宋" w:eastAsia="仿宋" w:hAnsi="仿宋" w:hint="eastAsia"/>
          <w:color w:val="000000" w:themeColor="text1"/>
          <w:sz w:val="32"/>
          <w:szCs w:val="32"/>
        </w:rPr>
        <w:t>人机交互作业等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基础理论及方法</w:t>
      </w:r>
      <w:r w:rsidRPr="0008406C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782CBA" w:rsidRPr="0008406C" w:rsidRDefault="00782CBA" w:rsidP="00782CBA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08406C">
        <w:rPr>
          <w:rFonts w:ascii="仿宋" w:eastAsia="仿宋" w:hAnsi="仿宋" w:hint="eastAsia"/>
          <w:color w:val="000000" w:themeColor="text1"/>
          <w:sz w:val="32"/>
          <w:szCs w:val="32"/>
        </w:rPr>
        <w:t>（二）增材制造（3D打印）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新工艺及新方法研究</w:t>
      </w:r>
    </w:p>
    <w:p w:rsidR="00782CBA" w:rsidRPr="0008406C" w:rsidRDefault="00782CBA" w:rsidP="00782CBA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08406C">
        <w:rPr>
          <w:rFonts w:ascii="仿宋" w:eastAsia="仿宋" w:hAnsi="仿宋" w:hint="eastAsia"/>
          <w:color w:val="000000" w:themeColor="text1"/>
          <w:sz w:val="32"/>
          <w:szCs w:val="32"/>
        </w:rPr>
        <w:t>结合京津冀航空航天、医疗康复等行业需求，研究高性能复杂金属构件绿色增材制造控形控性工艺,金属粉材</w:t>
      </w:r>
      <w:r w:rsidR="00085969">
        <w:rPr>
          <w:rFonts w:ascii="仿宋" w:eastAsia="仿宋" w:hAnsi="仿宋" w:hint="eastAsia"/>
          <w:color w:val="000000" w:themeColor="text1"/>
          <w:sz w:val="32"/>
          <w:szCs w:val="32"/>
        </w:rPr>
        <w:t>及</w:t>
      </w:r>
      <w:r w:rsidR="00FE76C2">
        <w:rPr>
          <w:rFonts w:ascii="仿宋" w:eastAsia="仿宋" w:hAnsi="仿宋" w:hint="eastAsia"/>
          <w:color w:val="000000" w:themeColor="text1"/>
          <w:sz w:val="32"/>
          <w:szCs w:val="32"/>
        </w:rPr>
        <w:t>高性能</w:t>
      </w:r>
      <w:r w:rsidR="00085969">
        <w:rPr>
          <w:rFonts w:ascii="仿宋" w:eastAsia="仿宋" w:hAnsi="仿宋" w:hint="eastAsia"/>
          <w:color w:val="000000" w:themeColor="text1"/>
          <w:sz w:val="32"/>
          <w:szCs w:val="32"/>
        </w:rPr>
        <w:t>新型</w:t>
      </w:r>
      <w:r w:rsidR="00FE76C2">
        <w:rPr>
          <w:rFonts w:ascii="仿宋" w:eastAsia="仿宋" w:hAnsi="仿宋" w:hint="eastAsia"/>
          <w:color w:val="000000" w:themeColor="text1"/>
          <w:sz w:val="32"/>
          <w:szCs w:val="32"/>
        </w:rPr>
        <w:t>金属</w:t>
      </w:r>
      <w:r w:rsidR="00085969">
        <w:rPr>
          <w:rFonts w:ascii="仿宋" w:eastAsia="仿宋" w:hAnsi="仿宋" w:hint="eastAsia"/>
          <w:color w:val="000000" w:themeColor="text1"/>
          <w:sz w:val="32"/>
          <w:szCs w:val="32"/>
        </w:rPr>
        <w:t>材料的</w:t>
      </w:r>
      <w:r w:rsidRPr="0008406C">
        <w:rPr>
          <w:rFonts w:ascii="仿宋" w:eastAsia="仿宋" w:hAnsi="仿宋" w:hint="eastAsia"/>
          <w:color w:val="000000" w:themeColor="text1"/>
          <w:sz w:val="32"/>
          <w:szCs w:val="32"/>
        </w:rPr>
        <w:t>制备方法等。</w:t>
      </w:r>
    </w:p>
    <w:p w:rsidR="00782CBA" w:rsidRPr="0008406C" w:rsidRDefault="00782CBA" w:rsidP="00782CBA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08406C">
        <w:rPr>
          <w:rFonts w:ascii="仿宋" w:eastAsia="仿宋" w:hAnsi="仿宋" w:hint="eastAsia"/>
          <w:color w:val="000000" w:themeColor="text1"/>
          <w:sz w:val="32"/>
          <w:szCs w:val="32"/>
        </w:rPr>
        <w:t>（三）智能机床关键技术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与方法研究</w:t>
      </w:r>
    </w:p>
    <w:p w:rsidR="00782CBA" w:rsidRPr="0008406C" w:rsidRDefault="00782CBA" w:rsidP="00782CBA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08406C">
        <w:rPr>
          <w:rFonts w:ascii="仿宋" w:eastAsia="仿宋" w:hAnsi="仿宋" w:hint="eastAsia"/>
          <w:color w:val="000000" w:themeColor="text1"/>
          <w:sz w:val="32"/>
          <w:szCs w:val="32"/>
        </w:rPr>
        <w:t>面向京津冀高档数控机床行业需求，研究机床的新型结构、智能感知、智能伺服、智能监控、智能工艺规划、</w:t>
      </w:r>
      <w:r w:rsidR="00085969">
        <w:rPr>
          <w:rFonts w:ascii="仿宋" w:eastAsia="仿宋" w:hAnsi="仿宋" w:hint="eastAsia"/>
          <w:color w:val="000000" w:themeColor="text1"/>
          <w:sz w:val="32"/>
          <w:szCs w:val="32"/>
        </w:rPr>
        <w:t>远程服务</w:t>
      </w:r>
      <w:r w:rsidRPr="0008406C">
        <w:rPr>
          <w:rFonts w:ascii="仿宋" w:eastAsia="仿宋" w:hAnsi="仿宋" w:hint="eastAsia"/>
          <w:color w:val="000000" w:themeColor="text1"/>
          <w:sz w:val="32"/>
          <w:szCs w:val="32"/>
        </w:rPr>
        <w:t>等</w:t>
      </w:r>
      <w:r w:rsidRPr="00876DC0">
        <w:rPr>
          <w:rFonts w:ascii="仿宋" w:eastAsia="仿宋" w:hAnsi="仿宋" w:hint="eastAsia"/>
          <w:color w:val="000000" w:themeColor="text1"/>
          <w:sz w:val="32"/>
          <w:szCs w:val="32"/>
        </w:rPr>
        <w:t>关键技术与方法</w:t>
      </w:r>
      <w:r w:rsidRPr="0008406C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3566E2" w:rsidRPr="00782CBA" w:rsidRDefault="003566E2"/>
    <w:sectPr w:rsidR="003566E2" w:rsidRPr="00782CBA" w:rsidSect="00356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963" w:rsidRDefault="00777963" w:rsidP="00FE76C2">
      <w:r>
        <w:separator/>
      </w:r>
    </w:p>
  </w:endnote>
  <w:endnote w:type="continuationSeparator" w:id="0">
    <w:p w:rsidR="00777963" w:rsidRDefault="00777963" w:rsidP="00FE7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963" w:rsidRDefault="00777963" w:rsidP="00FE76C2">
      <w:r>
        <w:separator/>
      </w:r>
    </w:p>
  </w:footnote>
  <w:footnote w:type="continuationSeparator" w:id="0">
    <w:p w:rsidR="00777963" w:rsidRDefault="00777963" w:rsidP="00FE7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CBA"/>
    <w:rsid w:val="000644B8"/>
    <w:rsid w:val="00085969"/>
    <w:rsid w:val="00105BAF"/>
    <w:rsid w:val="00107AD6"/>
    <w:rsid w:val="001800CF"/>
    <w:rsid w:val="00184136"/>
    <w:rsid w:val="0019423A"/>
    <w:rsid w:val="001E5C1A"/>
    <w:rsid w:val="00202A1B"/>
    <w:rsid w:val="00206860"/>
    <w:rsid w:val="00261626"/>
    <w:rsid w:val="0027217E"/>
    <w:rsid w:val="00291C2B"/>
    <w:rsid w:val="002E19DC"/>
    <w:rsid w:val="00326D2D"/>
    <w:rsid w:val="00330C64"/>
    <w:rsid w:val="003566E2"/>
    <w:rsid w:val="003C31A0"/>
    <w:rsid w:val="003E4654"/>
    <w:rsid w:val="00455147"/>
    <w:rsid w:val="00606348"/>
    <w:rsid w:val="00636D35"/>
    <w:rsid w:val="006374B2"/>
    <w:rsid w:val="00651C26"/>
    <w:rsid w:val="00655409"/>
    <w:rsid w:val="006A7E36"/>
    <w:rsid w:val="006B7F07"/>
    <w:rsid w:val="006D5E8E"/>
    <w:rsid w:val="0070503E"/>
    <w:rsid w:val="00707238"/>
    <w:rsid w:val="00743269"/>
    <w:rsid w:val="0075410D"/>
    <w:rsid w:val="00777963"/>
    <w:rsid w:val="00782CBA"/>
    <w:rsid w:val="00791F53"/>
    <w:rsid w:val="007A0DF0"/>
    <w:rsid w:val="007F4436"/>
    <w:rsid w:val="00860EBA"/>
    <w:rsid w:val="009567D0"/>
    <w:rsid w:val="00997149"/>
    <w:rsid w:val="009B6F59"/>
    <w:rsid w:val="009E256F"/>
    <w:rsid w:val="009E6B82"/>
    <w:rsid w:val="00A17DFF"/>
    <w:rsid w:val="00AB12EC"/>
    <w:rsid w:val="00AB2414"/>
    <w:rsid w:val="00AC0324"/>
    <w:rsid w:val="00AD50B2"/>
    <w:rsid w:val="00AE5232"/>
    <w:rsid w:val="00B16915"/>
    <w:rsid w:val="00B806AA"/>
    <w:rsid w:val="00BB3439"/>
    <w:rsid w:val="00C03848"/>
    <w:rsid w:val="00C2727C"/>
    <w:rsid w:val="00C46D2F"/>
    <w:rsid w:val="00C905FF"/>
    <w:rsid w:val="00C91553"/>
    <w:rsid w:val="00CA62CA"/>
    <w:rsid w:val="00CF4129"/>
    <w:rsid w:val="00D47446"/>
    <w:rsid w:val="00DC0868"/>
    <w:rsid w:val="00E14E33"/>
    <w:rsid w:val="00EF4692"/>
    <w:rsid w:val="00F75599"/>
    <w:rsid w:val="00F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CB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7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76C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7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76C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CB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7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76C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7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76C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567</Characters>
  <Application>Microsoft Office Word</Application>
  <DocSecurity>4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ML</cp:lastModifiedBy>
  <cp:revision>2</cp:revision>
  <dcterms:created xsi:type="dcterms:W3CDTF">2017-05-04T08:55:00Z</dcterms:created>
  <dcterms:modified xsi:type="dcterms:W3CDTF">2017-05-04T08:55:00Z</dcterms:modified>
</cp:coreProperties>
</file>