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75D" w:rsidRPr="00115B6D" w:rsidRDefault="0064775D" w:rsidP="0064775D">
      <w:pPr>
        <w:topLinePunct/>
        <w:adjustRightInd w:val="0"/>
        <w:snapToGrid w:val="0"/>
        <w:spacing w:line="560" w:lineRule="exact"/>
        <w:rPr>
          <w:rFonts w:ascii="方正小标宋简体" w:eastAsia="方正小标宋简体"/>
          <w:sz w:val="32"/>
          <w:szCs w:val="32"/>
        </w:rPr>
      </w:pPr>
      <w:r w:rsidRPr="00115B6D">
        <w:rPr>
          <w:rFonts w:ascii="黑体" w:eastAsia="黑体" w:hAnsi="黑体" w:cs="黑体" w:hint="eastAsia"/>
          <w:sz w:val="32"/>
          <w:szCs w:val="32"/>
        </w:rPr>
        <w:t>附件3</w:t>
      </w:r>
    </w:p>
    <w:p w:rsidR="0064775D" w:rsidRDefault="0064775D" w:rsidP="0064775D">
      <w:pPr>
        <w:spacing w:afterLines="50" w:after="156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京津冀基础研究合作专项申报流程</w:t>
      </w:r>
    </w:p>
    <w:bookmarkEnd w:id="0"/>
    <w:p w:rsidR="0064775D" w:rsidRPr="00631ED5" w:rsidRDefault="0064775D" w:rsidP="0064775D">
      <w:pPr>
        <w:widowControl/>
        <w:shd w:val="clear" w:color="auto" w:fill="FFFFFF"/>
        <w:snapToGrid w:val="0"/>
        <w:spacing w:line="520" w:lineRule="exact"/>
        <w:ind w:firstLineChars="200" w:firstLine="640"/>
        <w:jc w:val="left"/>
        <w:rPr>
          <w:rFonts w:eastAsia="仿宋" w:cs="宋体"/>
          <w:b/>
          <w:kern w:val="0"/>
          <w:sz w:val="32"/>
          <w:szCs w:val="32"/>
        </w:rPr>
      </w:pPr>
      <w:r w:rsidRPr="00602CC3">
        <w:rPr>
          <w:rFonts w:eastAsia="仿宋_GB2312" w:hint="eastAsia"/>
          <w:sz w:val="32"/>
        </w:rPr>
        <w:t>京津冀基础研究合作</w:t>
      </w:r>
      <w:r>
        <w:rPr>
          <w:rFonts w:eastAsia="仿宋_GB2312" w:hint="eastAsia"/>
          <w:sz w:val="32"/>
        </w:rPr>
        <w:t>专项</w:t>
      </w:r>
      <w:r w:rsidRPr="00A7138E">
        <w:rPr>
          <w:rFonts w:eastAsia="仿宋" w:cs="宋体" w:hint="eastAsia"/>
          <w:kern w:val="0"/>
          <w:sz w:val="32"/>
          <w:szCs w:val="32"/>
        </w:rPr>
        <w:t>采用申请人自主申请、局级主管</w:t>
      </w:r>
      <w:r>
        <w:rPr>
          <w:rFonts w:eastAsia="仿宋" w:cs="宋体" w:hint="eastAsia"/>
          <w:kern w:val="0"/>
          <w:sz w:val="32"/>
          <w:szCs w:val="32"/>
        </w:rPr>
        <w:t>单位</w:t>
      </w:r>
      <w:r>
        <w:rPr>
          <w:rFonts w:eastAsia="仿宋" w:hint="eastAsia"/>
          <w:color w:val="000000"/>
          <w:kern w:val="0"/>
          <w:sz w:val="32"/>
          <w:szCs w:val="32"/>
        </w:rPr>
        <w:t>（申请人所在单位上级主管部门或注册地所在区科技行政管理部门）</w:t>
      </w:r>
      <w:r>
        <w:rPr>
          <w:rFonts w:eastAsia="仿宋" w:cs="宋体" w:hint="eastAsia"/>
          <w:kern w:val="0"/>
          <w:sz w:val="32"/>
          <w:szCs w:val="32"/>
        </w:rPr>
        <w:t>审核通过后推荐</w:t>
      </w:r>
      <w:r w:rsidRPr="00A7138E">
        <w:rPr>
          <w:rFonts w:eastAsia="仿宋" w:cs="宋体" w:hint="eastAsia"/>
          <w:kern w:val="0"/>
          <w:sz w:val="32"/>
          <w:szCs w:val="32"/>
        </w:rPr>
        <w:t>。</w:t>
      </w:r>
    </w:p>
    <w:p w:rsidR="0064775D" w:rsidRPr="001005D6" w:rsidRDefault="0064775D" w:rsidP="0064775D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</w:rPr>
      </w:pPr>
      <w:r w:rsidRPr="001005D6">
        <w:rPr>
          <w:rFonts w:eastAsia="仿宋_GB2312" w:hint="eastAsia"/>
          <w:sz w:val="32"/>
        </w:rPr>
        <w:t>（一）单位登陆和注册</w:t>
      </w:r>
    </w:p>
    <w:p w:rsidR="0064775D" w:rsidRPr="001005D6" w:rsidRDefault="0064775D" w:rsidP="0064775D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</w:rPr>
      </w:pPr>
      <w:r w:rsidRPr="001005D6">
        <w:rPr>
          <w:rFonts w:eastAsia="仿宋_GB2312"/>
          <w:sz w:val="32"/>
        </w:rPr>
        <w:t>1</w:t>
      </w:r>
      <w:r w:rsidRPr="001005D6">
        <w:rPr>
          <w:rFonts w:eastAsia="仿宋_GB2312" w:hint="eastAsia"/>
          <w:sz w:val="32"/>
        </w:rPr>
        <w:t>．局级主管</w:t>
      </w:r>
      <w:r>
        <w:rPr>
          <w:rFonts w:eastAsia="仿宋_GB2312" w:hint="eastAsia"/>
          <w:sz w:val="32"/>
        </w:rPr>
        <w:t>单位</w:t>
      </w:r>
      <w:r w:rsidRPr="001005D6">
        <w:rPr>
          <w:rFonts w:eastAsia="仿宋_GB2312" w:hint="eastAsia"/>
          <w:sz w:val="32"/>
        </w:rPr>
        <w:t>：已成功申报过科学基金的局级主管</w:t>
      </w:r>
      <w:r>
        <w:rPr>
          <w:rFonts w:eastAsia="仿宋_GB2312" w:hint="eastAsia"/>
          <w:sz w:val="32"/>
        </w:rPr>
        <w:t>单位</w:t>
      </w:r>
      <w:r w:rsidRPr="001005D6">
        <w:rPr>
          <w:rFonts w:eastAsia="仿宋_GB2312" w:hint="eastAsia"/>
          <w:sz w:val="32"/>
        </w:rPr>
        <w:t>可根据原有的用户名、密码登录</w:t>
      </w:r>
      <w:r w:rsidRPr="001005D6">
        <w:rPr>
          <w:rFonts w:eastAsia="仿宋_GB2312"/>
          <w:sz w:val="32"/>
        </w:rPr>
        <w:t xml:space="preserve"> </w:t>
      </w:r>
      <w:r w:rsidRPr="001005D6">
        <w:rPr>
          <w:rFonts w:eastAsia="仿宋_GB2312" w:hint="eastAsia"/>
          <w:sz w:val="32"/>
        </w:rPr>
        <w:t>“天津市自然科学基金项目申报系统”（网址：</w:t>
      </w:r>
      <w:r w:rsidRPr="001005D6">
        <w:rPr>
          <w:rFonts w:eastAsia="仿宋_GB2312"/>
          <w:sz w:val="32"/>
        </w:rPr>
        <w:t>http://218.69.114.196/kwapplicationMaven/applyer/showLoginPage</w:t>
      </w:r>
      <w:r w:rsidRPr="001005D6">
        <w:rPr>
          <w:rFonts w:eastAsia="仿宋_GB2312" w:hint="eastAsia"/>
          <w:sz w:val="32"/>
        </w:rPr>
        <w:t>），进行单位基本信息和单位部门信息的维护，维护完整后，各</w:t>
      </w:r>
      <w:r>
        <w:rPr>
          <w:rFonts w:eastAsia="仿宋_GB2312" w:hint="eastAsia"/>
          <w:sz w:val="32"/>
        </w:rPr>
        <w:t>单位</w:t>
      </w:r>
      <w:r w:rsidRPr="001005D6">
        <w:rPr>
          <w:rFonts w:eastAsia="仿宋_GB2312" w:hint="eastAsia"/>
          <w:sz w:val="32"/>
        </w:rPr>
        <w:t>科研人员方可作为申请人进行注册并申报项目。未申报过</w:t>
      </w:r>
      <w:r>
        <w:rPr>
          <w:rFonts w:eastAsia="仿宋_GB2312" w:hint="eastAsia"/>
          <w:sz w:val="32"/>
        </w:rPr>
        <w:t>天津市自然</w:t>
      </w:r>
      <w:r w:rsidRPr="001005D6">
        <w:rPr>
          <w:rFonts w:eastAsia="仿宋_GB2312" w:hint="eastAsia"/>
          <w:sz w:val="32"/>
        </w:rPr>
        <w:t>科学基金的局级主管</w:t>
      </w:r>
      <w:r>
        <w:rPr>
          <w:rFonts w:eastAsia="仿宋_GB2312" w:hint="eastAsia"/>
          <w:sz w:val="32"/>
        </w:rPr>
        <w:t>单位</w:t>
      </w:r>
      <w:r w:rsidRPr="001005D6">
        <w:rPr>
          <w:rFonts w:eastAsia="仿宋_GB2312" w:hint="eastAsia"/>
          <w:sz w:val="32"/>
        </w:rPr>
        <w:t>需要先联系市科</w:t>
      </w:r>
      <w:r>
        <w:rPr>
          <w:rFonts w:eastAsia="仿宋_GB2312" w:hint="eastAsia"/>
          <w:sz w:val="32"/>
        </w:rPr>
        <w:t>技局</w:t>
      </w:r>
      <w:r w:rsidRPr="001005D6">
        <w:rPr>
          <w:rFonts w:eastAsia="仿宋_GB2312" w:hint="eastAsia"/>
          <w:sz w:val="32"/>
        </w:rPr>
        <w:t>进行信息核实，待分配用户名后方可使用初始密码登录。</w:t>
      </w:r>
    </w:p>
    <w:p w:rsidR="0064775D" w:rsidRPr="001005D6" w:rsidRDefault="0064775D" w:rsidP="0064775D">
      <w:pPr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</w:rPr>
      </w:pPr>
      <w:r w:rsidRPr="001005D6">
        <w:rPr>
          <w:rFonts w:eastAsia="仿宋_GB2312" w:hint="eastAsia"/>
          <w:sz w:val="32"/>
        </w:rPr>
        <w:t>2</w:t>
      </w:r>
      <w:r w:rsidRPr="001005D6">
        <w:rPr>
          <w:rFonts w:eastAsia="仿宋_GB2312" w:hint="eastAsia"/>
          <w:sz w:val="32"/>
        </w:rPr>
        <w:t>．其他：在天津市内注册、具有独立法人资格的各类机构可进入“天津市自然科学基金项目申报系统”（网址同上）进行在线注册。注册时需选择所在区</w:t>
      </w:r>
      <w:r>
        <w:rPr>
          <w:rFonts w:eastAsia="仿宋_GB2312" w:hint="eastAsia"/>
          <w:sz w:val="32"/>
        </w:rPr>
        <w:t>科技主管单位</w:t>
      </w:r>
      <w:r w:rsidRPr="001005D6">
        <w:rPr>
          <w:rFonts w:eastAsia="仿宋_GB2312" w:hint="eastAsia"/>
          <w:sz w:val="32"/>
        </w:rPr>
        <w:t>再填写单位信息，注册成功后该单位科研人员方可作为申请人进行注册并申报项目。</w:t>
      </w:r>
    </w:p>
    <w:p w:rsidR="0064775D" w:rsidRPr="001005D6" w:rsidRDefault="0064775D" w:rsidP="0064775D">
      <w:pPr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</w:rPr>
      </w:pPr>
      <w:r w:rsidRPr="001005D6">
        <w:rPr>
          <w:rFonts w:eastAsia="仿宋_GB2312" w:hint="eastAsia"/>
          <w:sz w:val="32"/>
        </w:rPr>
        <w:t>3</w:t>
      </w:r>
      <w:r w:rsidRPr="001005D6">
        <w:rPr>
          <w:rFonts w:eastAsia="仿宋_GB2312" w:hint="eastAsia"/>
          <w:sz w:val="32"/>
        </w:rPr>
        <w:t>．申报单位：申报单位指的是某大学下的某学院或某区</w:t>
      </w:r>
      <w:r>
        <w:rPr>
          <w:rFonts w:eastAsia="仿宋_GB2312" w:hint="eastAsia"/>
          <w:sz w:val="32"/>
        </w:rPr>
        <w:t>科技主管部门</w:t>
      </w:r>
      <w:r w:rsidRPr="001005D6">
        <w:rPr>
          <w:rFonts w:eastAsia="仿宋_GB2312" w:hint="eastAsia"/>
          <w:sz w:val="32"/>
        </w:rPr>
        <w:t>下的公司之类的单位（主管部门下的申报单位）。已成功申报过科学基金的局级主管</w:t>
      </w:r>
      <w:r>
        <w:rPr>
          <w:rFonts w:eastAsia="仿宋_GB2312" w:hint="eastAsia"/>
          <w:sz w:val="32"/>
        </w:rPr>
        <w:t>单位</w:t>
      </w:r>
      <w:r w:rsidRPr="001005D6">
        <w:rPr>
          <w:rFonts w:eastAsia="仿宋_GB2312" w:hint="eastAsia"/>
          <w:sz w:val="32"/>
        </w:rPr>
        <w:t>可根据原有的用户名、密码登录</w:t>
      </w:r>
      <w:r w:rsidRPr="001005D6">
        <w:rPr>
          <w:rFonts w:eastAsia="仿宋_GB2312" w:hint="eastAsia"/>
          <w:sz w:val="32"/>
        </w:rPr>
        <w:t xml:space="preserve"> </w:t>
      </w:r>
      <w:r w:rsidRPr="001005D6">
        <w:rPr>
          <w:rFonts w:eastAsia="仿宋_GB2312" w:hint="eastAsia"/>
          <w:sz w:val="32"/>
        </w:rPr>
        <w:t>“天津市自然科学基金项目申报系统”</w:t>
      </w:r>
      <w:r w:rsidRPr="001005D6">
        <w:rPr>
          <w:rFonts w:eastAsia="仿宋_GB2312" w:hint="eastAsia"/>
          <w:sz w:val="32"/>
        </w:rPr>
        <w:t xml:space="preserve"> </w:t>
      </w:r>
      <w:r w:rsidRPr="001005D6">
        <w:rPr>
          <w:rFonts w:eastAsia="仿宋_GB2312" w:hint="eastAsia"/>
          <w:sz w:val="32"/>
        </w:rPr>
        <w:lastRenderedPageBreak/>
        <w:t>（网址同上），登录成功后进行单位信息维护和审核项目。未申请过或未分配账号的请联系主管</w:t>
      </w:r>
      <w:r>
        <w:rPr>
          <w:rFonts w:eastAsia="仿宋_GB2312" w:hint="eastAsia"/>
          <w:sz w:val="32"/>
        </w:rPr>
        <w:t>单位</w:t>
      </w:r>
      <w:r w:rsidRPr="001005D6">
        <w:rPr>
          <w:rFonts w:eastAsia="仿宋_GB2312" w:hint="eastAsia"/>
          <w:sz w:val="32"/>
        </w:rPr>
        <w:t>进行分配账号和密码，登录成功后进行单位信息维护。</w:t>
      </w:r>
    </w:p>
    <w:p w:rsidR="0064775D" w:rsidRPr="001005D6" w:rsidRDefault="0064775D" w:rsidP="0064775D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</w:rPr>
      </w:pPr>
      <w:r w:rsidRPr="001005D6">
        <w:rPr>
          <w:rFonts w:eastAsia="仿宋_GB2312" w:hint="eastAsia"/>
          <w:sz w:val="32"/>
        </w:rPr>
        <w:t>（二）申请人注册</w:t>
      </w:r>
    </w:p>
    <w:p w:rsidR="0064775D" w:rsidRPr="001005D6" w:rsidRDefault="0064775D" w:rsidP="0064775D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</w:rPr>
      </w:pPr>
      <w:r w:rsidRPr="001005D6">
        <w:rPr>
          <w:rFonts w:eastAsia="仿宋_GB2312" w:hint="eastAsia"/>
          <w:sz w:val="32"/>
        </w:rPr>
        <w:t>申请人进入“天津市科技计划项目管理系统”</w:t>
      </w:r>
      <w:r w:rsidRPr="003063BC">
        <w:rPr>
          <w:rFonts w:eastAsia="仿宋_GB2312" w:hint="eastAsia"/>
          <w:sz w:val="32"/>
        </w:rPr>
        <w:t xml:space="preserve"> </w:t>
      </w:r>
      <w:r w:rsidRPr="001005D6">
        <w:rPr>
          <w:rFonts w:eastAsia="仿宋_GB2312" w:hint="eastAsia"/>
          <w:sz w:val="32"/>
        </w:rPr>
        <w:t>进行在线登陆和注册（</w:t>
      </w:r>
      <w:r w:rsidRPr="001005D6">
        <w:rPr>
          <w:rFonts w:eastAsia="仿宋_GB2312" w:hint="eastAsia"/>
          <w:sz w:val="32"/>
        </w:rPr>
        <w:t>http://xmgl.kxjs.tj.gov.cn/</w:t>
      </w:r>
      <w:r w:rsidRPr="001005D6">
        <w:rPr>
          <w:rFonts w:eastAsia="仿宋_GB2312" w:hint="eastAsia"/>
          <w:sz w:val="32"/>
        </w:rPr>
        <w:t>）。登陆成功后，点击项目申请，选择天津市自然科学基金申请，成功跳转到天津市自然科学基金</w:t>
      </w:r>
      <w:r>
        <w:rPr>
          <w:rFonts w:eastAsia="仿宋_GB2312" w:hint="eastAsia"/>
          <w:sz w:val="32"/>
        </w:rPr>
        <w:t>项目申报系统</w:t>
      </w:r>
      <w:r w:rsidRPr="001005D6">
        <w:rPr>
          <w:rFonts w:eastAsia="仿宋_GB2312" w:hint="eastAsia"/>
          <w:sz w:val="32"/>
        </w:rPr>
        <w:t>后，点击个人信息维护，</w:t>
      </w:r>
      <w:r>
        <w:rPr>
          <w:rFonts w:eastAsia="仿宋_GB2312" w:hint="eastAsia"/>
          <w:sz w:val="32"/>
        </w:rPr>
        <w:t>维护</w:t>
      </w:r>
      <w:r w:rsidRPr="001005D6">
        <w:rPr>
          <w:rFonts w:eastAsia="仿宋_GB2312" w:hint="eastAsia"/>
          <w:sz w:val="32"/>
        </w:rPr>
        <w:t>成功后填写申请书。若登陆跳转时系统中没有相应的</w:t>
      </w:r>
      <w:r>
        <w:rPr>
          <w:rFonts w:eastAsia="仿宋_GB2312" w:hint="eastAsia"/>
          <w:sz w:val="32"/>
        </w:rPr>
        <w:t>局级主管单位</w:t>
      </w:r>
      <w:r w:rsidRPr="001005D6">
        <w:rPr>
          <w:rFonts w:eastAsia="仿宋_GB2312" w:hint="eastAsia"/>
          <w:sz w:val="32"/>
        </w:rPr>
        <w:t>，需要联系技术支持进行检查和解决；若跳转成功后，单位选择没有相应单位，则说明</w:t>
      </w:r>
      <w:r>
        <w:rPr>
          <w:rFonts w:eastAsia="仿宋_GB2312" w:hint="eastAsia"/>
          <w:sz w:val="32"/>
        </w:rPr>
        <w:t>局级主管单位</w:t>
      </w:r>
      <w:r w:rsidRPr="001005D6">
        <w:rPr>
          <w:rFonts w:eastAsia="仿宋_GB2312" w:hint="eastAsia"/>
          <w:sz w:val="32"/>
        </w:rPr>
        <w:t>尚未添加该单位，申请人可联系所在单位和</w:t>
      </w:r>
      <w:r>
        <w:rPr>
          <w:rFonts w:eastAsia="仿宋_GB2312" w:hint="eastAsia"/>
          <w:sz w:val="32"/>
        </w:rPr>
        <w:t>局级主管单位</w:t>
      </w:r>
      <w:r w:rsidRPr="001005D6">
        <w:rPr>
          <w:rFonts w:eastAsia="仿宋_GB2312" w:hint="eastAsia"/>
          <w:sz w:val="32"/>
        </w:rPr>
        <w:t>进行添加，添加</w:t>
      </w:r>
      <w:proofErr w:type="gramStart"/>
      <w:r w:rsidRPr="001005D6">
        <w:rPr>
          <w:rFonts w:eastAsia="仿宋_GB2312" w:hint="eastAsia"/>
          <w:sz w:val="32"/>
        </w:rPr>
        <w:t>后单位</w:t>
      </w:r>
      <w:proofErr w:type="gramEnd"/>
      <w:r w:rsidRPr="001005D6">
        <w:rPr>
          <w:rFonts w:eastAsia="仿宋_GB2312" w:hint="eastAsia"/>
          <w:sz w:val="32"/>
        </w:rPr>
        <w:t>登陆相应的账号，对单位信息进行维护。</w:t>
      </w:r>
    </w:p>
    <w:p w:rsidR="0064775D" w:rsidRPr="001005D6" w:rsidRDefault="0064775D" w:rsidP="0064775D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</w:rPr>
      </w:pPr>
      <w:r w:rsidRPr="001005D6">
        <w:rPr>
          <w:rFonts w:eastAsia="仿宋_GB2312" w:hint="eastAsia"/>
          <w:sz w:val="32"/>
        </w:rPr>
        <w:t>（三）在线申报</w:t>
      </w:r>
    </w:p>
    <w:p w:rsidR="0032355A" w:rsidRDefault="0064775D" w:rsidP="0064775D">
      <w:pPr>
        <w:ind w:firstLineChars="200" w:firstLine="640"/>
      </w:pPr>
      <w:r w:rsidRPr="001005D6">
        <w:rPr>
          <w:rFonts w:eastAsia="仿宋_GB2312" w:hint="eastAsia"/>
          <w:sz w:val="32"/>
        </w:rPr>
        <w:t>申请人登陆系统后，可在项目申请页选择“</w:t>
      </w:r>
      <w:r>
        <w:rPr>
          <w:rFonts w:eastAsia="仿宋_GB2312" w:hint="eastAsia"/>
          <w:sz w:val="32"/>
        </w:rPr>
        <w:t>杰出青年基金</w:t>
      </w:r>
      <w:r w:rsidRPr="001005D6">
        <w:rPr>
          <w:rFonts w:eastAsia="仿宋_GB2312" w:hint="eastAsia"/>
          <w:sz w:val="32"/>
        </w:rPr>
        <w:t>”进行申报。申请人在线填写申请书各项内容，并上</w:t>
      </w:r>
      <w:proofErr w:type="gramStart"/>
      <w:r w:rsidRPr="001005D6">
        <w:rPr>
          <w:rFonts w:eastAsia="仿宋_GB2312" w:hint="eastAsia"/>
          <w:sz w:val="32"/>
        </w:rPr>
        <w:t>传相应</w:t>
      </w:r>
      <w:r w:rsidRPr="001005D6">
        <w:rPr>
          <w:rFonts w:eastAsia="仿宋_GB2312"/>
          <w:sz w:val="32"/>
        </w:rPr>
        <w:t>PDF</w:t>
      </w:r>
      <w:r w:rsidRPr="001005D6">
        <w:rPr>
          <w:rFonts w:eastAsia="仿宋_GB2312" w:hint="eastAsia"/>
          <w:sz w:val="32"/>
        </w:rPr>
        <w:t>版电子</w:t>
      </w:r>
      <w:proofErr w:type="gramEnd"/>
      <w:r w:rsidRPr="001005D6">
        <w:rPr>
          <w:rFonts w:eastAsia="仿宋_GB2312" w:hint="eastAsia"/>
          <w:sz w:val="32"/>
        </w:rPr>
        <w:t>材料。同时，申请人需要对申请书进行合法性检查，检查通过后，可在线提交至局级主管</w:t>
      </w:r>
      <w:r>
        <w:rPr>
          <w:rFonts w:eastAsia="仿宋_GB2312" w:hint="eastAsia"/>
          <w:sz w:val="32"/>
        </w:rPr>
        <w:t>单位</w:t>
      </w:r>
      <w:r w:rsidRPr="001005D6">
        <w:rPr>
          <w:rFonts w:eastAsia="仿宋_GB2312" w:hint="eastAsia"/>
          <w:sz w:val="32"/>
        </w:rPr>
        <w:t>。局级主管</w:t>
      </w:r>
      <w:r>
        <w:rPr>
          <w:rFonts w:eastAsia="仿宋_GB2312" w:hint="eastAsia"/>
          <w:sz w:val="32"/>
        </w:rPr>
        <w:t>单位</w:t>
      </w:r>
      <w:r w:rsidRPr="001005D6">
        <w:rPr>
          <w:rFonts w:eastAsia="仿宋_GB2312" w:hint="eastAsia"/>
          <w:sz w:val="32"/>
        </w:rPr>
        <w:t>需要通过单位账号登录系统后，对项目申请书进行审核，并在线提交至受理机构。</w:t>
      </w:r>
    </w:p>
    <w:sectPr w:rsidR="00323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75D"/>
    <w:rsid w:val="0032355A"/>
    <w:rsid w:val="0064775D"/>
    <w:rsid w:val="00A8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75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75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基础处</dc:creator>
  <cp:lastModifiedBy>基础处</cp:lastModifiedBy>
  <cp:revision>1</cp:revision>
  <dcterms:created xsi:type="dcterms:W3CDTF">2019-03-26T10:10:00Z</dcterms:created>
  <dcterms:modified xsi:type="dcterms:W3CDTF">2019-03-26T10:11:00Z</dcterms:modified>
</cp:coreProperties>
</file>