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6E" w:rsidRPr="000D7DB9" w:rsidRDefault="000D7DB9" w:rsidP="000D7DB9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0D7DB9">
        <w:rPr>
          <w:rFonts w:hint="eastAsia"/>
          <w:b/>
          <w:sz w:val="24"/>
          <w:szCs w:val="24"/>
        </w:rPr>
        <w:t xml:space="preserve">9. </w:t>
      </w:r>
      <w:r w:rsidRPr="000D7DB9">
        <w:rPr>
          <w:rFonts w:hint="eastAsia"/>
          <w:b/>
          <w:sz w:val="24"/>
          <w:szCs w:val="24"/>
        </w:rPr>
        <w:t>“棉纤维发育的基础研究”重大项目指南</w:t>
      </w: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</w:p>
    <w:p w:rsidR="000D7DB9" w:rsidRPr="000D7DB9" w:rsidRDefault="000D7DB9" w:rsidP="000D7DB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>棉花是关系国计民生的重要战略物资，是我国第一大经济作物，涉及到农业和纺织工业两大产业。我国是重要的产棉大国和纺织品出口国，棉花在我国国民经济中起着举足轻重的</w:t>
      </w:r>
      <w:bookmarkStart w:id="0" w:name="_GoBack"/>
      <w:bookmarkEnd w:id="0"/>
      <w:r w:rsidRPr="000D7DB9">
        <w:rPr>
          <w:rFonts w:hint="eastAsia"/>
          <w:sz w:val="24"/>
          <w:szCs w:val="24"/>
        </w:rPr>
        <w:t>作用。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棉纤维长度是决定纺纱质量的重要指标。由于要适应机械化采摘，对棉花的纤维长度提出了更高的要求，因此，解析棉纤维起始伸长及长短绒比率调控的分子机制，通过增加长纤维细胞的数量促进正常纤维细胞进一步伸长，实现棉花纤维品质和产量的同步育种改良，从而解决我国高品质原棉严重不足的重大问题，促进我国棉花产业的可持续发展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一、科学目标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紧紧围绕“棉纤维发育的分子、细胞机制及育种应用基础研究”中的重大科学问题，运用育种学、遗传学、细胞生物学、分子生物学和生物信息学等多学科技术方法和研究手段，解析棉纤维发育的分子、细胞机制及育种应用的基础研究，为解决“棉花长纤维不足”重大生产问题提供科技支撑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二、研究内容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（一）棉花纤维发育的分子机制。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（二）棉花纤维细胞机制。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（三）棉花纤维发育机制在育种中的应用基础研究。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三、申请注意事项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lastRenderedPageBreak/>
        <w:t xml:space="preserve">　　（一）申请书的附注说明选择“棉纤维发育的基础研究”（以上选择不准确或未选择的项目申请不予受理）。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（二）本项目要求项目申请人围绕核心科学问题，按三个研究内容设置</w:t>
      </w:r>
      <w:r w:rsidRPr="000D7DB9">
        <w:rPr>
          <w:rFonts w:hint="eastAsia"/>
          <w:sz w:val="24"/>
          <w:szCs w:val="24"/>
        </w:rPr>
        <w:t>3</w:t>
      </w:r>
      <w:r w:rsidRPr="000D7DB9">
        <w:rPr>
          <w:rFonts w:hint="eastAsia"/>
          <w:sz w:val="24"/>
          <w:szCs w:val="24"/>
        </w:rPr>
        <w:t>个课题，</w:t>
      </w:r>
      <w:r w:rsidRPr="000D7DB9">
        <w:rPr>
          <w:rFonts w:hint="eastAsia"/>
          <w:sz w:val="24"/>
          <w:szCs w:val="24"/>
        </w:rPr>
        <w:t>3</w:t>
      </w:r>
      <w:r w:rsidRPr="000D7DB9">
        <w:rPr>
          <w:rFonts w:hint="eastAsia"/>
          <w:sz w:val="24"/>
          <w:szCs w:val="24"/>
        </w:rPr>
        <w:t>个课题要紧紧围绕“棉纤维发育的分子、细胞机制及育种应用的基础研究”这一主题开展深入、系统研究，课题间要有紧密和有机联系，研究内容互补，充分体现合作与材料、数据的共享。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（三）项目依托单位和合作研究单位数量合计不得超过</w:t>
      </w:r>
      <w:r w:rsidRPr="000D7DB9">
        <w:rPr>
          <w:rFonts w:hint="eastAsia"/>
          <w:sz w:val="24"/>
          <w:szCs w:val="24"/>
        </w:rPr>
        <w:t>3</w:t>
      </w:r>
      <w:r w:rsidRPr="000D7DB9">
        <w:rPr>
          <w:rFonts w:hint="eastAsia"/>
          <w:sz w:val="24"/>
          <w:szCs w:val="24"/>
        </w:rPr>
        <w:t>个。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（四）申请人申请的直接费用预算不得超过</w:t>
      </w:r>
      <w:r w:rsidRPr="000D7DB9">
        <w:rPr>
          <w:rFonts w:hint="eastAsia"/>
          <w:sz w:val="24"/>
          <w:szCs w:val="24"/>
        </w:rPr>
        <w:t>1300</w:t>
      </w:r>
      <w:r w:rsidRPr="000D7DB9">
        <w:rPr>
          <w:rFonts w:hint="eastAsia"/>
          <w:sz w:val="24"/>
          <w:szCs w:val="24"/>
        </w:rPr>
        <w:t>万元</w:t>
      </w:r>
      <w:r w:rsidRPr="000D7DB9">
        <w:rPr>
          <w:rFonts w:hint="eastAsia"/>
          <w:sz w:val="24"/>
          <w:szCs w:val="24"/>
        </w:rPr>
        <w:t>/</w:t>
      </w:r>
      <w:r w:rsidRPr="000D7DB9">
        <w:rPr>
          <w:rFonts w:hint="eastAsia"/>
          <w:sz w:val="24"/>
          <w:szCs w:val="24"/>
        </w:rPr>
        <w:t>项（含</w:t>
      </w:r>
      <w:r w:rsidRPr="000D7DB9">
        <w:rPr>
          <w:rFonts w:hint="eastAsia"/>
          <w:sz w:val="24"/>
          <w:szCs w:val="24"/>
        </w:rPr>
        <w:t>1300</w:t>
      </w:r>
      <w:r w:rsidRPr="000D7DB9">
        <w:rPr>
          <w:rFonts w:hint="eastAsia"/>
          <w:sz w:val="24"/>
          <w:szCs w:val="24"/>
        </w:rPr>
        <w:t>万元</w:t>
      </w:r>
      <w:r w:rsidRPr="000D7DB9">
        <w:rPr>
          <w:rFonts w:hint="eastAsia"/>
          <w:sz w:val="24"/>
          <w:szCs w:val="24"/>
        </w:rPr>
        <w:t>/</w:t>
      </w:r>
      <w:r w:rsidRPr="000D7DB9">
        <w:rPr>
          <w:rFonts w:hint="eastAsia"/>
          <w:sz w:val="24"/>
          <w:szCs w:val="24"/>
        </w:rPr>
        <w:t>项）。</w:t>
      </w:r>
    </w:p>
    <w:p w:rsidR="000D7DB9" w:rsidRPr="000D7DB9" w:rsidRDefault="000D7DB9" w:rsidP="000D7DB9">
      <w:pPr>
        <w:spacing w:line="360" w:lineRule="auto"/>
        <w:rPr>
          <w:sz w:val="24"/>
          <w:szCs w:val="24"/>
        </w:rPr>
      </w:pPr>
    </w:p>
    <w:p w:rsidR="000D7DB9" w:rsidRPr="000D7DB9" w:rsidRDefault="000D7DB9" w:rsidP="000D7DB9">
      <w:pPr>
        <w:spacing w:line="360" w:lineRule="auto"/>
        <w:rPr>
          <w:rFonts w:hint="eastAsia"/>
          <w:sz w:val="24"/>
          <w:szCs w:val="24"/>
        </w:rPr>
      </w:pPr>
      <w:r w:rsidRPr="000D7DB9">
        <w:rPr>
          <w:rFonts w:hint="eastAsia"/>
          <w:sz w:val="24"/>
          <w:szCs w:val="24"/>
        </w:rPr>
        <w:t xml:space="preserve">　　（五）本项目由生命科学部负责受理。</w:t>
      </w:r>
    </w:p>
    <w:sectPr w:rsidR="000D7DB9" w:rsidRPr="000D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5"/>
    <w:rsid w:val="000D7DB9"/>
    <w:rsid w:val="00393F6E"/>
    <w:rsid w:val="00F3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2</cp:revision>
  <dcterms:created xsi:type="dcterms:W3CDTF">2016-07-11T03:22:00Z</dcterms:created>
  <dcterms:modified xsi:type="dcterms:W3CDTF">2016-07-11T03:23:00Z</dcterms:modified>
</cp:coreProperties>
</file>